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0"/>
        <w:jc w:val="left"/>
        <w:spacing w:after="567" w:line="240" w:lineRule="auto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180340" distL="114300" distR="114300" simplePos="0" relativeHeight="25165721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1116000" cy="540000"/>
                <wp:effectExtent l="0" t="0" r="8255" b="0"/>
                <wp:wrapTopAndBottom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1116000" cy="54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7216;o:allowoverlap:true;o:allowincell:true;mso-position-horizontal-relative:margin;mso-position-horizontal:center;mso-position-vertical-relative:text;margin-top:0.00pt;mso-position-vertical:absolute;width:87.87pt;height:42.52pt;mso-wrap-distance-left:9.00pt;mso-wrap-distance-top:0.00pt;mso-wrap-distance-right:9.00pt;mso-wrap-distance-bottom:14.20pt;" stroked="false">
                <v:path textboxrect="0,0,0,0"/>
                <w10:wrap type="topAndBottom"/>
                <v:imagedata r:id="rId10" o:title=""/>
              </v:shape>
            </w:pict>
          </mc:Fallback>
        </mc:AlternateContent>
      </w:r>
      <w:r>
        <w:rPr>
          <w:rFonts w:eastAsia="Calibri"/>
          <w:b/>
          <w:bCs/>
          <w:sz w:val="24"/>
          <w:szCs w:val="24"/>
          <w:lang w:eastAsia="en-US"/>
        </w:rPr>
        <w:t xml:space="preserve"> </w:t>
      </w:r>
      <w:r>
        <w:rPr>
          <w:rFonts w:eastAsia="Calibri"/>
          <w:b/>
          <w:bCs/>
          <w:sz w:val="24"/>
          <w:szCs w:val="24"/>
          <w:lang w:eastAsia="en-US"/>
        </w:rPr>
      </w:r>
      <w:r>
        <w:rPr>
          <w:rFonts w:eastAsia="Calibri"/>
          <w:b/>
          <w:bCs/>
          <w:sz w:val="24"/>
          <w:szCs w:val="24"/>
          <w:lang w:eastAsia="en-US"/>
        </w:rPr>
      </w:r>
    </w:p>
    <w:p>
      <w:pPr>
        <w:ind w:firstLine="0"/>
        <w:jc w:val="center"/>
        <w:spacing w:after="567" w:line="240" w:lineRule="auto"/>
        <w:rPr>
          <w:rFonts w:eastAsia="Calibri"/>
          <w:b/>
          <w:bCs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 xml:space="preserve">Акционерное общество «Дальневосточная генерирующая компания»</w:t>
      </w:r>
      <w:r>
        <w:rPr>
          <w:rFonts w:eastAsia="Calibri"/>
          <w:b/>
          <w:bCs/>
          <w:sz w:val="22"/>
          <w:szCs w:val="22"/>
          <w:lang w:eastAsia="en-US"/>
        </w:rPr>
      </w:r>
      <w:r>
        <w:rPr>
          <w:rFonts w:eastAsia="Calibri"/>
          <w:b/>
          <w:bCs/>
          <w:sz w:val="22"/>
          <w:szCs w:val="22"/>
          <w:lang w:eastAsia="en-US"/>
        </w:rPr>
      </w:r>
    </w:p>
    <w:p>
      <w:pPr>
        <w:ind w:firstLine="0"/>
        <w:jc w:val="center"/>
        <w:spacing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Протокол №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40</w:t>
      </w:r>
      <w:r>
        <w:rPr>
          <w:b/>
          <w:sz w:val="22"/>
          <w:szCs w:val="22"/>
        </w:rPr>
      </w:r>
    </w:p>
    <w:p>
      <w:pPr>
        <w:ind w:left="-709" w:firstLine="709"/>
        <w:jc w:val="center"/>
        <w:spacing w:line="240" w:lineRule="auto"/>
        <w:tabs>
          <w:tab w:val="left" w:pos="2410" w:leader="none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Закупочной комиссии АО «ДГК» 1-го уровня по аукциону в электронной </w:t>
      </w:r>
      <w:bookmarkStart w:id="0" w:name="_GoBack"/>
      <w:r/>
      <w:bookmarkEnd w:id="0"/>
      <w:r>
        <w:rPr>
          <w:b/>
          <w:sz w:val="22"/>
          <w:szCs w:val="22"/>
        </w:rPr>
        <w:t xml:space="preserve">форме,  </w:t>
      </w:r>
      <w:r>
        <w:rPr>
          <w:b/>
          <w:sz w:val="22"/>
          <w:szCs w:val="22"/>
        </w:rPr>
        <w:t xml:space="preserve">                </w:t>
      </w:r>
      <w:r>
        <w:rPr>
          <w:b/>
          <w:sz w:val="22"/>
          <w:szCs w:val="22"/>
        </w:rPr>
        <w:t xml:space="preserve">участниками которого могут быть только субъекты малого и среднего 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contextualSpacing/>
        <w:ind w:firstLine="26"/>
        <w:jc w:val="center"/>
        <w:spacing w:after="0" w:afterAutospacing="0" w:line="240" w:lineRule="auto"/>
        <w:rPr>
          <w:rFonts w:ascii="Times New Roman" w:hAnsi="Times New Roman" w:eastAsia="Times New Roman" w:cs="Times New Roman"/>
          <w:b/>
          <w:bCs w:val="0"/>
          <w:i w:val="0"/>
          <w:sz w:val="22"/>
          <w:szCs w:val="22"/>
        </w:rPr>
      </w:pPr>
      <w:r>
        <w:rPr>
          <w:b/>
          <w:sz w:val="22"/>
          <w:szCs w:val="22"/>
        </w:rPr>
        <w:t xml:space="preserve">предпринимательства, </w:t>
      </w:r>
      <w:r>
        <w:rPr>
          <w:rFonts w:ascii="Times New Roman" w:hAnsi="Times New Roman" w:eastAsia="Times New Roman" w:cs="Times New Roman"/>
          <w:b/>
          <w:bCs/>
          <w:iCs w:val="0"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  <w:t xml:space="preserve">на право заключения договора  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на</w:t>
      </w:r>
      <w:r>
        <w:rPr>
          <w:rFonts w:ascii="Times New Roman" w:hAnsi="Times New Roman" w:eastAsia="Times New Roman" w:cs="Times New Roman"/>
          <w:b/>
          <w:bCs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 xml:space="preserve">поставку </w:t>
      </w:r>
      <w:r>
        <w:rPr>
          <w:rFonts w:ascii="Times New Roman" w:hAnsi="Times New Roman"/>
          <w:b/>
          <w:sz w:val="22"/>
          <w:szCs w:val="22"/>
        </w:rPr>
        <w:t xml:space="preserve">(ОКПД2 28.25.20)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z w:val="22"/>
          <w:szCs w:val="22"/>
        </w:rPr>
        <w:t xml:space="preserve">запасных частей и оборудования для вентиляции и отопления для нужд структурных </w:t>
      </w:r>
      <w:r/>
      <w:r>
        <w:rPr>
          <w:rFonts w:ascii="Times New Roman" w:hAnsi="Times New Roman" w:eastAsia="Times New Roman" w:cs="Times New Roman"/>
          <w:b/>
          <w:bCs w:val="0"/>
          <w:i w:val="0"/>
          <w:sz w:val="22"/>
          <w:szCs w:val="22"/>
        </w:rPr>
      </w:r>
    </w:p>
    <w:p>
      <w:pPr>
        <w:contextualSpacing/>
        <w:ind w:firstLine="26"/>
        <w:jc w:val="center"/>
        <w:spacing w:after="0" w:afterAutospacing="0" w:line="240" w:lineRule="auto"/>
        <w:rPr>
          <w:rFonts w:ascii="Times New Roman" w:hAnsi="Times New Roman" w:eastAsia="Times New Roman" w:cs="Times New Roman"/>
          <w:b/>
          <w:bCs w:val="0"/>
          <w:i w:val="0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z w:val="22"/>
          <w:szCs w:val="22"/>
        </w:rPr>
        <w:t xml:space="preserve">подразделений АО "ДГК"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z w:val="22"/>
          <w:szCs w:val="22"/>
        </w:rPr>
        <w:t xml:space="preserve">Хабаровского края,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z w:val="22"/>
          <w:szCs w:val="22"/>
        </w:rPr>
        <w:t xml:space="preserve">Приморского края,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/>
          <w:bCs w:val="0"/>
          <w:i w:val="0"/>
          <w:sz w:val="22"/>
          <w:szCs w:val="22"/>
        </w:rPr>
      </w:r>
      <w:r>
        <w:rPr>
          <w:rFonts w:ascii="Times New Roman" w:hAnsi="Times New Roman" w:eastAsia="Times New Roman" w:cs="Times New Roman"/>
          <w:b/>
          <w:bCs w:val="0"/>
          <w:i w:val="0"/>
          <w:sz w:val="22"/>
          <w:szCs w:val="22"/>
        </w:rPr>
      </w:r>
    </w:p>
    <w:p>
      <w:pPr>
        <w:contextualSpacing/>
        <w:ind w:firstLine="26"/>
        <w:jc w:val="center"/>
        <w:spacing w:after="0" w:afterAutospacing="0" w:line="240" w:lineRule="auto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z w:val="22"/>
          <w:szCs w:val="22"/>
        </w:rPr>
      </w:r>
      <w:r>
        <w:rPr>
          <w:rFonts w:ascii="Times New Roman" w:hAnsi="Times New Roman" w:eastAsia="Times New Roman" w:cs="Times New Roman"/>
          <w:b/>
          <w:bCs/>
          <w:i w:val="0"/>
          <w:iCs w:val="0"/>
          <w:sz w:val="22"/>
          <w:szCs w:val="22"/>
        </w:rPr>
        <w:t xml:space="preserve">Амурской области и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z w:val="22"/>
          <w:szCs w:val="22"/>
        </w:rPr>
        <w:t xml:space="preserve">Республики Саха (Якутия). </w:t>
      </w:r>
      <w:r>
        <w:rPr>
          <w:rFonts w:ascii="Times New Roman" w:hAnsi="Times New Roman" w:cs="Times New Roman"/>
          <w:b/>
          <w:bCs/>
          <w:sz w:val="22"/>
          <w:szCs w:val="22"/>
        </w:rPr>
      </w:r>
      <w:r>
        <w:rPr>
          <w:rFonts w:ascii="Times New Roman" w:hAnsi="Times New Roman" w:cs="Times New Roman"/>
          <w:b/>
          <w:bCs/>
          <w:sz w:val="22"/>
          <w:szCs w:val="22"/>
        </w:rPr>
      </w:r>
    </w:p>
    <w:p>
      <w:pPr>
        <w:contextualSpacing/>
        <w:ind w:firstLine="26"/>
        <w:jc w:val="center"/>
        <w:spacing w:after="0" w:afterAutospacing="0" w:line="240" w:lineRule="auto"/>
        <w:rPr>
          <w:rFonts w:ascii="Times New Roman" w:hAnsi="Times New Roman" w:cs="Times New Roman"/>
          <w:bCs w:val="0"/>
          <w:i w:val="0"/>
          <w:sz w:val="26"/>
          <w:szCs w:val="26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Л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от № 42</w:t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 xml:space="preserve">016101-ЭКСП ПРОД-2026-ДГК.</w:t>
      </w:r>
      <w:r>
        <w:rPr>
          <w:rFonts w:ascii="Times New Roman" w:hAnsi="Times New Roman" w:cs="Times New Roman"/>
          <w:bCs w:val="0"/>
          <w:i w:val="0"/>
          <w:sz w:val="26"/>
          <w:szCs w:val="26"/>
        </w:rPr>
      </w:r>
      <w:r>
        <w:rPr>
          <w:rFonts w:ascii="Times New Roman" w:hAnsi="Times New Roman" w:cs="Times New Roman"/>
          <w:bCs w:val="0"/>
          <w:i w:val="0"/>
          <w:sz w:val="26"/>
          <w:szCs w:val="26"/>
        </w:rPr>
      </w:r>
    </w:p>
    <w:p>
      <w:pPr>
        <w:ind w:left="57" w:right="57" w:firstLine="0"/>
        <w:jc w:val="center"/>
        <w:spacing w:before="0" w:beforeAutospacing="0" w:after="0" w:afterAutospacing="0" w:line="240" w:lineRule="auto"/>
        <w:rPr>
          <w:rFonts w:ascii="Times New Roman" w:hAnsi="Times New Roman" w:eastAsia="Times New Roman" w:cs="Times New Roman"/>
          <w:b/>
          <w:bCs/>
        </w:rPr>
        <w:suppressLineNumbers w:val="0"/>
      </w:pPr>
      <w:r>
        <w:rPr>
          <w:rFonts w:ascii="Times New Roman" w:hAnsi="Times New Roman"/>
          <w:b/>
          <w:sz w:val="22"/>
          <w:szCs w:val="22"/>
        </w:rPr>
      </w:r>
      <w:r>
        <w:rPr>
          <w:rFonts w:ascii="Times New Roman" w:hAnsi="Times New Roman" w:eastAsia="Times New Roman" w:cs="Times New Roman"/>
          <w:b/>
          <w:bCs/>
        </w:rPr>
      </w:r>
      <w:r>
        <w:rPr>
          <w:rFonts w:ascii="Times New Roman" w:hAnsi="Times New Roman" w:eastAsia="Times New Roman" w:cs="Times New Roman"/>
          <w:b/>
          <w:bCs/>
        </w:rPr>
      </w:r>
    </w:p>
    <w:p>
      <w:pPr>
        <w:ind w:left="57" w:right="57" w:firstLine="0"/>
        <w:jc w:val="center"/>
        <w:spacing w:before="0" w:beforeAutospacing="0" w:after="0" w:afterAutospacing="0" w:line="240" w:lineRule="auto"/>
        <w:rPr>
          <w:rFonts w:ascii="Times New Roman" w:hAnsi="Times New Roman" w:eastAsia="Times New Roman" w:cs="Times New Roman"/>
          <w:b/>
          <w:bCs/>
          <w:sz w:val="22"/>
          <w:szCs w:val="22"/>
        </w:rPr>
        <w:suppressLineNumbers w:val="0"/>
      </w:pPr>
      <w:r>
        <w:rPr>
          <w:b/>
          <w:sz w:val="22"/>
          <w:szCs w:val="22"/>
        </w:rPr>
      </w:r>
      <w:r>
        <w:rPr>
          <w:rFonts w:ascii="Times New Roman" w:hAnsi="Times New Roman" w:eastAsia="Times New Roman" w:cs="Times New Roman"/>
          <w:b/>
          <w:bCs/>
          <w:iCs w:val="0"/>
          <w:sz w:val="22"/>
          <w:szCs w:val="22"/>
        </w:rPr>
      </w:r>
      <w:r/>
    </w:p>
    <w:p>
      <w:pPr>
        <w:ind w:left="-709" w:firstLine="709"/>
        <w:jc w:val="center"/>
        <w:spacing w:line="240" w:lineRule="auto"/>
        <w:tabs>
          <w:tab w:val="left" w:pos="2410" w:leader="none"/>
        </w:tabs>
        <w:rPr>
          <w:rFonts w:ascii="Times New Roman" w:hAnsi="Times New Roman" w:eastAsia="Times New Roman" w:cs="Times New Roman"/>
          <w:b/>
          <w:bCs/>
          <w:sz w:val="22"/>
          <w:szCs w:val="22"/>
        </w:rPr>
      </w:pPr>
      <w:r>
        <w:rPr>
          <w:b/>
          <w:sz w:val="22"/>
          <w:szCs w:val="22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</w:r>
      <w:r>
        <w:rPr>
          <w:rFonts w:ascii="Times New Roman" w:hAnsi="Times New Roman" w:eastAsia="Times New Roman" w:cs="Times New Roman"/>
          <w:b/>
          <w:bCs/>
          <w:sz w:val="22"/>
          <w:szCs w:val="22"/>
        </w:rPr>
      </w:r>
    </w:p>
    <w:p>
      <w:pPr>
        <w:ind w:left="-709" w:firstLine="709"/>
        <w:jc w:val="center"/>
        <w:spacing w:line="240" w:lineRule="auto"/>
        <w:tabs>
          <w:tab w:val="left" w:pos="2410" w:leader="none"/>
        </w:tabs>
        <w:rPr>
          <w:b/>
          <w:bCs/>
          <w:sz w:val="22"/>
          <w:szCs w:val="22"/>
        </w:rPr>
      </w:pPr>
      <w:r>
        <w:rPr>
          <w:b/>
          <w:sz w:val="22"/>
          <w:szCs w:val="22"/>
        </w:rPr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tbl>
      <w:tblPr>
        <w:tblW w:w="10761" w:type="dxa"/>
        <w:tblInd w:w="-494" w:type="dxa"/>
        <w:tblLayout w:type="fixed"/>
        <w:tblLook w:val="01E0" w:firstRow="1" w:lastRow="1" w:firstColumn="1" w:lastColumn="1" w:noHBand="0" w:noVBand="0"/>
      </w:tblPr>
      <w:tblGrid>
        <w:gridCol w:w="5742"/>
        <w:gridCol w:w="5019"/>
      </w:tblGrid>
      <w:tr>
        <w:tblPrEx/>
        <w:trPr>
          <w:trHeight w:val="319"/>
        </w:trPr>
        <w:tc>
          <w:tcPr>
            <w:shd w:val="clear" w:color="auto" w:fill="auto"/>
            <w:tcW w:w="5742" w:type="dxa"/>
            <w:textDirection w:val="lrTb"/>
            <w:noWrap w:val="false"/>
          </w:tcPr>
          <w:p>
            <w:pPr>
              <w:ind w:firstLine="0"/>
              <w:spacing w:line="240" w:lineRule="auto"/>
              <w:rPr>
                <w:rStyle w:val="863"/>
                <w:b w:val="0"/>
                <w:i w:val="0"/>
                <w:sz w:val="22"/>
                <w:szCs w:val="22"/>
                <w:shd w:val="clear" w:color="auto" w:fill="ffffff" w:themeFill="background1"/>
              </w:rPr>
            </w:pPr>
            <w:r>
              <w:rPr>
                <w:rStyle w:val="863"/>
                <w:b w:val="0"/>
                <w:i w:val="0"/>
                <w:sz w:val="22"/>
                <w:szCs w:val="22"/>
                <w:shd w:val="clear" w:color="auto" w:fill="ffffff" w:themeFill="background1"/>
              </w:rPr>
              <w:t xml:space="preserve">       </w:t>
            </w:r>
            <w:r>
              <w:rPr>
                <w:rStyle w:val="863"/>
                <w:b w:val="0"/>
                <w:i w:val="0"/>
                <w:sz w:val="22"/>
                <w:szCs w:val="22"/>
                <w:shd w:val="clear" w:color="auto" w:fill="ffffff" w:themeFill="background1"/>
              </w:rPr>
              <w:t xml:space="preserve">  </w:t>
            </w:r>
            <w:r>
              <w:rPr>
                <w:rStyle w:val="863"/>
                <w:b w:val="0"/>
                <w:i w:val="0"/>
                <w:sz w:val="22"/>
                <w:szCs w:val="22"/>
                <w:shd w:val="clear" w:color="auto" w:fill="ffffff" w:themeFill="background1"/>
              </w:rPr>
              <w:t xml:space="preserve"> </w:t>
            </w:r>
            <w:r>
              <w:rPr>
                <w:rStyle w:val="863"/>
                <w:b w:val="0"/>
                <w:i w:val="0"/>
                <w:sz w:val="22"/>
                <w:szCs w:val="22"/>
                <w:shd w:val="clear" w:color="auto" w:fill="ffffff" w:themeFill="background1"/>
              </w:rPr>
              <w:t xml:space="preserve">г. Хабаровск</w:t>
            </w:r>
            <w:r>
              <w:rPr>
                <w:rStyle w:val="863"/>
                <w:b w:val="0"/>
                <w:i w:val="0"/>
                <w:sz w:val="22"/>
                <w:szCs w:val="22"/>
                <w:shd w:val="clear" w:color="auto" w:fill="ffffff" w:themeFill="background1"/>
              </w:rPr>
            </w:r>
            <w:r>
              <w:rPr>
                <w:rStyle w:val="863"/>
                <w:b w:val="0"/>
                <w:i w:val="0"/>
                <w:sz w:val="22"/>
                <w:szCs w:val="22"/>
                <w:shd w:val="clear" w:color="auto" w:fill="ffffff" w:themeFill="background1"/>
              </w:rPr>
            </w:r>
          </w:p>
          <w:p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ffffff" w:themeFill="background1"/>
            <w:tcW w:w="5019" w:type="dxa"/>
            <w:textDirection w:val="lrTb"/>
            <w:noWrap w:val="false"/>
          </w:tcPr>
          <w:p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04</w:t>
            </w:r>
            <w:r>
              <w:rPr>
                <w:sz w:val="22"/>
                <w:szCs w:val="22"/>
              </w:rPr>
              <w:t xml:space="preserve">.02</w:t>
            </w:r>
            <w:r>
              <w:rPr>
                <w:sz w:val="22"/>
                <w:szCs w:val="22"/>
              </w:rPr>
              <w:t xml:space="preserve">.2026</w:t>
            </w:r>
            <w:r>
              <w:rPr>
                <w:sz w:val="22"/>
                <w:szCs w:val="22"/>
              </w:rPr>
              <w:t xml:space="preserve">г.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ind w:left="-709" w:firstLine="709"/>
        <w:jc w:val="left"/>
        <w:spacing w:line="240" w:lineRule="auto"/>
        <w:tabs>
          <w:tab w:val="left" w:pos="2410" w:leader="none"/>
        </w:tabs>
        <w:rPr>
          <w:sz w:val="22"/>
          <w:szCs w:val="22"/>
        </w:rPr>
      </w:pPr>
      <w:r>
        <w:rPr>
          <w:b/>
          <w:sz w:val="22"/>
          <w:szCs w:val="22"/>
        </w:rPr>
        <w:t xml:space="preserve">СПОСОБ И </w:t>
      </w:r>
      <w:r>
        <w:rPr>
          <w:b/>
          <w:sz w:val="22"/>
          <w:szCs w:val="22"/>
        </w:rPr>
        <w:t xml:space="preserve">ПРЕДМЕТ ЗАКУПКИ: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аукцион</w:t>
      </w:r>
      <w:r>
        <w:rPr>
          <w:sz w:val="22"/>
          <w:szCs w:val="22"/>
        </w:rPr>
        <w:t xml:space="preserve"> в электронной форме</w:t>
      </w:r>
      <w:r>
        <w:rPr>
          <w:sz w:val="22"/>
          <w:szCs w:val="22"/>
        </w:rPr>
        <w:t xml:space="preserve">, участниками которого могут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contextualSpacing/>
        <w:ind w:firstLine="26"/>
        <w:jc w:val="left"/>
        <w:spacing w:after="0" w:afterAutospacing="0" w:line="240" w:lineRule="auto"/>
        <w:rPr>
          <w:rFonts w:ascii="Times New Roman" w:hAnsi="Times New Roman" w:eastAsia="Times New Roman" w:cs="Times New Roman"/>
          <w:b/>
          <w:bCs w:val="0"/>
          <w:i w:val="0"/>
          <w:sz w:val="22"/>
          <w:szCs w:val="22"/>
        </w:rPr>
      </w:pPr>
      <w:r>
        <w:rPr>
          <w:sz w:val="22"/>
          <w:szCs w:val="22"/>
        </w:rPr>
        <w:t xml:space="preserve">быть только субъекты малого и среднего предпринимательства </w:t>
      </w:r>
      <w:r>
        <w:rPr>
          <w:b w:val="0"/>
          <w:bCs w:val="0"/>
          <w:sz w:val="22"/>
          <w:szCs w:val="22"/>
        </w:rPr>
        <w:t xml:space="preserve">на право заключения договора  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на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ru-RU"/>
        </w:rPr>
        <w:t xml:space="preserve"> </w:t>
      </w:r>
      <w:r>
        <w:rPr>
          <w:rFonts w:ascii="Times New Roman" w:hAnsi="Times New Roman"/>
          <w:b w:val="0"/>
          <w:bCs w:val="0"/>
          <w:sz w:val="22"/>
          <w:szCs w:val="22"/>
        </w:rPr>
        <w:t xml:space="preserve"> </w:t>
      </w:r>
      <w:r>
        <w:rPr>
          <w:rFonts w:ascii="Times New Roman" w:hAnsi="Times New Roman"/>
          <w:b w:val="0"/>
          <w:bCs w:val="0"/>
          <w:sz w:val="22"/>
          <w:szCs w:val="22"/>
        </w:rPr>
        <w:t xml:space="preserve">поставку </w:t>
      </w:r>
      <w:r>
        <w:rPr>
          <w:rFonts w:ascii="Times New Roman" w:hAnsi="Times New Roman"/>
          <w:b w:val="0"/>
          <w:bCs w:val="0"/>
          <w:sz w:val="22"/>
          <w:szCs w:val="22"/>
        </w:rPr>
        <w:t xml:space="preserve">(ОКПД2 28.25.20)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2"/>
          <w:szCs w:val="22"/>
        </w:rPr>
        <w:t xml:space="preserve">запасных частей и оборудования для вентиляции и отопления для нужд структурных </w:t>
      </w:r>
      <w:r>
        <w:rPr>
          <w:b w:val="0"/>
          <w:bCs w:val="0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z w:val="22"/>
          <w:szCs w:val="22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2"/>
          <w:szCs w:val="22"/>
        </w:rPr>
        <w:t xml:space="preserve">подразделений АО "ДГК"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2"/>
          <w:szCs w:val="22"/>
        </w:rPr>
        <w:t xml:space="preserve">Хабаровского края,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2"/>
          <w:szCs w:val="22"/>
        </w:rPr>
        <w:t xml:space="preserve">Приморского края,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sz w:val="22"/>
          <w:szCs w:val="22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z w:val="22"/>
          <w:szCs w:val="22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z w:val="22"/>
          <w:szCs w:val="22"/>
        </w:rPr>
      </w:r>
    </w:p>
    <w:p>
      <w:pPr>
        <w:contextualSpacing/>
        <w:ind w:firstLine="26"/>
        <w:jc w:val="left"/>
        <w:spacing w:after="0" w:afterAutospacing="0" w:line="240" w:lineRule="auto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2"/>
          <w:szCs w:val="22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2"/>
          <w:szCs w:val="22"/>
        </w:rPr>
        <w:t xml:space="preserve">Амурской области и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2"/>
          <w:szCs w:val="22"/>
        </w:rPr>
        <w:t xml:space="preserve">Республики Саха (Якутия). </w:t>
      </w:r>
      <w:r>
        <w:rPr>
          <w:rFonts w:ascii="Times New Roman" w:hAnsi="Times New Roman" w:cs="Times New Roman"/>
          <w:b w:val="0"/>
          <w:bCs w:val="0"/>
          <w:sz w:val="22"/>
          <w:szCs w:val="22"/>
        </w:rPr>
      </w:r>
      <w:r>
        <w:rPr>
          <w:rFonts w:ascii="Times New Roman" w:hAnsi="Times New Roman" w:cs="Times New Roman"/>
          <w:b w:val="0"/>
          <w:bCs w:val="0"/>
          <w:sz w:val="22"/>
          <w:szCs w:val="22"/>
        </w:rPr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Л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от № 42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016101-ЭКСП ПРОД-2026-ДГК.</w:t>
      </w:r>
      <w:r>
        <w:rPr>
          <w:rFonts w:ascii="Times New Roman" w:hAnsi="Times New Roman" w:cs="Times New Roman"/>
          <w:b w:val="0"/>
          <w:bCs w:val="0"/>
          <w:i w:val="0"/>
          <w:sz w:val="26"/>
          <w:szCs w:val="26"/>
        </w:rPr>
      </w:r>
      <w:r>
        <w:rPr>
          <w:rFonts w:ascii="Times New Roman" w:hAnsi="Times New Roman" w:cs="Times New Roman"/>
          <w:b w:val="0"/>
          <w:bCs w:val="0"/>
          <w:i w:val="0"/>
          <w:sz w:val="26"/>
          <w:szCs w:val="26"/>
        </w:rPr>
      </w:r>
      <w:r>
        <w:rPr>
          <w:rFonts w:ascii="Times New Roman" w:hAnsi="Times New Roman" w:cs="Times New Roman"/>
          <w:b w:val="0"/>
          <w:bCs w:val="0"/>
          <w:sz w:val="22"/>
          <w:szCs w:val="22"/>
        </w:rPr>
      </w:r>
    </w:p>
    <w:p>
      <w:pPr>
        <w:ind w:left="0" w:firstLine="0"/>
        <w:jc w:val="left"/>
        <w:spacing w:before="0" w:after="0" w:line="240" w:lineRule="auto"/>
        <w:tabs>
          <w:tab w:val="clear" w:pos="708" w:leader="none"/>
          <w:tab w:val="left" w:pos="2410" w:leader="none"/>
        </w:tabs>
        <w:rPr>
          <w:rFonts w:ascii="Times New Roman" w:hAnsi="Times New Roman"/>
          <w:b w:val="0"/>
          <w:bCs w:val="0"/>
          <w:sz w:val="22"/>
          <w:szCs w:val="22"/>
        </w:rPr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</w:r>
      <w:r>
        <w:rPr>
          <w:rFonts w:ascii="Times New Roman" w:hAnsi="Times New Roman"/>
          <w:b w:val="0"/>
          <w:bCs w:val="0"/>
          <w:sz w:val="22"/>
          <w:szCs w:val="22"/>
        </w:rPr>
      </w:r>
      <w:r>
        <w:rPr>
          <w:rFonts w:ascii="Times New Roman" w:hAnsi="Times New Roman"/>
          <w:b w:val="0"/>
          <w:bCs w:val="0"/>
          <w:sz w:val="22"/>
          <w:szCs w:val="22"/>
        </w:rPr>
      </w:r>
    </w:p>
    <w:p>
      <w:pPr>
        <w:ind w:firstLine="0"/>
        <w:spacing w:line="240" w:lineRule="auto"/>
        <w:rPr>
          <w:sz w:val="22"/>
          <w:szCs w:val="22"/>
          <w:highlight w:val="none"/>
        </w:rPr>
      </w:pPr>
      <w:r>
        <w:rPr>
          <w:b/>
          <w:sz w:val="22"/>
          <w:szCs w:val="22"/>
        </w:rPr>
        <w:t xml:space="preserve">КОЛИЧЕСТВО ПОДАННЫХ ЗАЯВОК НА УЧАСТИЕ В </w:t>
      </w:r>
      <w:r>
        <w:rPr>
          <w:b/>
          <w:sz w:val="22"/>
          <w:szCs w:val="22"/>
        </w:rPr>
        <w:t xml:space="preserve">ЗАКУПКЕ: </w:t>
      </w:r>
      <w:r>
        <w:rPr>
          <w:b w:val="0"/>
          <w:bCs w:val="0"/>
          <w:sz w:val="22"/>
          <w:szCs w:val="22"/>
        </w:rPr>
        <w:t xml:space="preserve">4</w:t>
      </w:r>
      <w:r>
        <w:rPr>
          <w:b w:val="0"/>
          <w:bCs w:val="0"/>
          <w:sz w:val="22"/>
          <w:szCs w:val="22"/>
        </w:rPr>
        <w:t xml:space="preserve"> </w:t>
      </w:r>
      <w:r>
        <w:rPr>
          <w:sz w:val="22"/>
          <w:szCs w:val="22"/>
        </w:rPr>
        <w:t xml:space="preserve">(четыре</w:t>
      </w:r>
      <w:r>
        <w:rPr>
          <w:sz w:val="22"/>
          <w:szCs w:val="22"/>
        </w:rPr>
        <w:t xml:space="preserve">) заяв</w:t>
      </w:r>
      <w:r>
        <w:rPr>
          <w:sz w:val="22"/>
          <w:szCs w:val="22"/>
        </w:rPr>
        <w:t xml:space="preserve">ки</w:t>
      </w:r>
      <w:r>
        <w:rPr>
          <w:sz w:val="22"/>
          <w:szCs w:val="22"/>
        </w:rPr>
        <w:t xml:space="preserve">.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tbl>
      <w:tblPr>
        <w:tblStyle w:val="87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92"/>
        <w:gridCol w:w="3861"/>
        <w:gridCol w:w="4926"/>
      </w:tblGrid>
      <w:tr>
        <w:tblPrEx/>
        <w:trPr/>
        <w:tc>
          <w:tcPr>
            <w:tcW w:w="992" w:type="dxa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before="0" w:beforeAutospacing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№ п/п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3861" w:type="dxa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before="0" w:beforeAutospacing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Дата и время регистрации заявки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4926" w:type="dxa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before="0" w:beforeAutospacing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Идентификационный номер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Участника 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blPrEx/>
        <w:trPr>
          <w:trHeight w:val="214"/>
        </w:trPr>
        <w:tc>
          <w:tcPr>
            <w:tcW w:w="992" w:type="dxa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before="0" w:beforeAutospacing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1.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386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before="0" w:beforeAutospacing="0"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19.12.2025 11:19:28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6"/>
                <w:szCs w:val="26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6"/>
                <w:szCs w:val="26"/>
                <w:highlight w:val="white"/>
              </w:rPr>
            </w:r>
          </w:p>
        </w:tc>
        <w:tc>
          <w:tcPr>
            <w:tcW w:w="4926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before="0" w:beforeAutospacing="0"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Участник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877008079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white"/>
              </w:rPr>
            </w:r>
          </w:p>
        </w:tc>
      </w:tr>
      <w:tr>
        <w:tblPrEx/>
        <w:trPr>
          <w:trHeight w:val="189"/>
        </w:trPr>
        <w:tc>
          <w:tcPr>
            <w:tcW w:w="992" w:type="dxa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before="0" w:beforeAutospacing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  2.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r>
          </w:p>
        </w:tc>
        <w:tc>
          <w:tcPr>
            <w:tcW w:w="3861" w:type="dxa"/>
            <w:vAlign w:val="center"/>
            <w:textDirection w:val="lrTb"/>
            <w:noWrap w:val="false"/>
          </w:tcPr>
          <w:p>
            <w:pPr>
              <w:contextualSpacing/>
              <w:ind w:left="0" w:right="0" w:firstLine="0"/>
              <w:spacing w:before="0" w:beforeAutospacing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     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19.12.2025 16:16:49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white"/>
              </w:rPr>
            </w:r>
          </w:p>
        </w:tc>
        <w:tc>
          <w:tcPr>
            <w:tcW w:w="4926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before="0" w:beforeAutospacing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Участник №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650747407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white"/>
              </w:rPr>
            </w:r>
          </w:p>
        </w:tc>
      </w:tr>
      <w:tr>
        <w:tblPrEx/>
        <w:trPr>
          <w:trHeight w:val="256"/>
        </w:trPr>
        <w:tc>
          <w:tcPr>
            <w:tcW w:w="992" w:type="dxa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before="0" w:beforeAutospacing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val="en-US"/>
              </w:rPr>
              <w:t xml:space="preserve">  3.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r>
          </w:p>
        </w:tc>
        <w:tc>
          <w:tcPr>
            <w:tcW w:w="3861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before="0" w:beforeAutospacing="0"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     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22.12.2025 07:30:48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white"/>
              </w:rPr>
            </w:r>
          </w:p>
        </w:tc>
        <w:tc>
          <w:tcPr>
            <w:tcW w:w="4926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before="0" w:beforeAutospacing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Участник №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3398695494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white"/>
              </w:rPr>
            </w:r>
          </w:p>
        </w:tc>
      </w:tr>
      <w:tr>
        <w:tblPrEx/>
        <w:trPr>
          <w:trHeight w:val="273"/>
        </w:trPr>
        <w:tc>
          <w:tcPr>
            <w:tcW w:w="992" w:type="dxa"/>
            <w:vMerge w:val="restart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before="0" w:beforeAutospacing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lang w:val="en-US"/>
              </w:rPr>
              <w:t xml:space="preserve">4.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r>
          </w:p>
        </w:tc>
        <w:tc>
          <w:tcPr>
            <w:tcW w:w="386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before="0" w:beforeAutospacing="0" w:line="240" w:lineRule="auto"/>
              <w:shd w:val="clear" w:color="ffffff" w:themeColor="background1" w:fill="ffffff" w:themeFill="background1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     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22.12.2025 08:52:49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white"/>
              </w:rPr>
            </w:r>
          </w:p>
        </w:tc>
        <w:tc>
          <w:tcPr>
            <w:tcW w:w="4926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before="0" w:beforeAutospacing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 Участник №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3613349751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white"/>
              </w:rPr>
            </w:r>
          </w:p>
        </w:tc>
      </w:tr>
    </w:tbl>
    <w:p>
      <w:pPr>
        <w:ind w:firstLine="0"/>
        <w:spacing w:line="240" w:lineRule="auto"/>
        <w:rPr>
          <w:sz w:val="22"/>
          <w:szCs w:val="22"/>
          <w:highlight w:val="none"/>
        </w:rPr>
      </w:pP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ind w:firstLine="0"/>
        <w:jc w:val="left"/>
        <w:spacing w:line="240" w:lineRule="auto"/>
        <w:rPr>
          <w:sz w:val="22"/>
          <w:szCs w:val="22"/>
        </w:rPr>
      </w:pPr>
      <w:r>
        <w:rPr>
          <w:b/>
          <w:sz w:val="22"/>
          <w:szCs w:val="22"/>
        </w:rPr>
        <w:t xml:space="preserve">КОЛИЧЕСТВО ОТКЛОНЕННЫХ ЗАЯВОК:</w:t>
      </w:r>
      <w:r>
        <w:rPr>
          <w:sz w:val="22"/>
          <w:szCs w:val="22"/>
        </w:rPr>
        <w:t xml:space="preserve"> 2</w:t>
      </w:r>
      <w:r>
        <w:rPr>
          <w:sz w:val="22"/>
          <w:szCs w:val="22"/>
        </w:rPr>
        <w:t xml:space="preserve"> (две</w:t>
      </w:r>
      <w:r>
        <w:rPr>
          <w:sz w:val="22"/>
          <w:szCs w:val="22"/>
        </w:rPr>
        <w:t xml:space="preserve">) </w:t>
      </w:r>
      <w:r>
        <w:rPr>
          <w:sz w:val="22"/>
          <w:szCs w:val="22"/>
        </w:rPr>
        <w:t xml:space="preserve"> </w:t>
      </w:r>
      <w:r>
        <w:rPr>
          <w:rFonts w:ascii="Times New Roman" w:hAnsi="Times New Roman" w:eastAsia="Times New Roman"/>
          <w:sz w:val="22"/>
          <w:szCs w:val="22"/>
          <w:lang w:eastAsia="ru-RU"/>
        </w:rPr>
        <w:t xml:space="preserve">№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white"/>
        </w:rPr>
        <w:t xml:space="preserve">3398695494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white"/>
        </w:rPr>
        <w:t xml:space="preserve">,</w:t>
      </w:r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/>
          <w:sz w:val="22"/>
          <w:szCs w:val="22"/>
          <w:lang w:eastAsia="ru-RU"/>
        </w:rPr>
        <w:t xml:space="preserve">№</w:t>
      </w:r>
      <w:r>
        <w:rPr>
          <w:rFonts w:ascii="Times New Roman" w:hAnsi="Times New Roman" w:eastAsia="Times New Roman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white"/>
        </w:rPr>
        <w:t xml:space="preserve">3613349751</w:t>
      </w:r>
      <w:r>
        <w:rPr>
          <w:rFonts w:ascii="Times New Roman" w:hAnsi="Times New Roman" w:eastAsia="Times New Roman"/>
          <w:lang w:eastAsia="ru-RU"/>
        </w:rPr>
        <w:t xml:space="preserve">.</w:t>
      </w:r>
      <w:r/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0"/>
        <w:jc w:val="left"/>
        <w:spacing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pStyle w:val="867"/>
        <w:ind w:firstLine="0"/>
        <w:widowControl w:val="off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 xml:space="preserve">ВОПРОСЫ, ВЫНОСИМЫЕ НА РАССМОТРЕНИЕ ЗАКУПОЧНОЙ КОМИССИИ: </w:t>
      </w:r>
      <w:r>
        <w:rPr>
          <w:b/>
          <w:caps/>
          <w:sz w:val="22"/>
          <w:szCs w:val="22"/>
        </w:rPr>
      </w:r>
      <w:r>
        <w:rPr>
          <w:b/>
          <w:caps/>
          <w:sz w:val="22"/>
          <w:szCs w:val="22"/>
        </w:rPr>
      </w:r>
    </w:p>
    <w:p>
      <w:pPr>
        <w:ind w:firstLine="0"/>
        <w:spacing w:line="240" w:lineRule="auto"/>
        <w:widowControl w:val="off"/>
        <w:rPr>
          <w:rFonts w:eastAsia="Geneva"/>
          <w:sz w:val="22"/>
          <w:szCs w:val="22"/>
          <w:lang w:eastAsia="en-US"/>
        </w:rPr>
      </w:pPr>
      <w:r>
        <w:rPr>
          <w:rFonts w:eastAsia="Geneva"/>
          <w:sz w:val="22"/>
          <w:szCs w:val="22"/>
          <w:lang w:eastAsia="en-US"/>
        </w:rPr>
        <w:t xml:space="preserve">1. О рассмотрении результатов оценки ценовых частей заявок. </w:t>
      </w:r>
      <w:r>
        <w:rPr>
          <w:rFonts w:eastAsia="Geneva"/>
          <w:sz w:val="22"/>
          <w:szCs w:val="22"/>
          <w:lang w:eastAsia="en-US"/>
        </w:rPr>
      </w:r>
      <w:r>
        <w:rPr>
          <w:rFonts w:eastAsia="Geneva"/>
          <w:sz w:val="22"/>
          <w:szCs w:val="22"/>
          <w:lang w:eastAsia="en-US"/>
        </w:rPr>
      </w:r>
    </w:p>
    <w:p>
      <w:pPr>
        <w:ind w:firstLine="0"/>
        <w:jc w:val="left"/>
        <w:spacing w:line="240" w:lineRule="auto"/>
        <w:widowControl w:val="off"/>
        <w:rPr>
          <w:rFonts w:eastAsia="Geneva"/>
          <w:sz w:val="22"/>
          <w:szCs w:val="22"/>
          <w:lang w:eastAsia="en-US"/>
        </w:rPr>
      </w:pPr>
      <w:r>
        <w:rPr>
          <w:rFonts w:eastAsia="Geneva"/>
          <w:sz w:val="22"/>
          <w:szCs w:val="22"/>
          <w:lang w:eastAsia="en-US"/>
        </w:rPr>
        <w:t xml:space="preserve">2. </w:t>
      </w:r>
      <w:r>
        <w:rPr>
          <w:rFonts w:eastAsia="Geneva"/>
          <w:sz w:val="22"/>
          <w:szCs w:val="22"/>
          <w:lang w:eastAsia="en-US"/>
        </w:rPr>
        <w:t xml:space="preserve">О признании заяв</w:t>
      </w:r>
      <w:r>
        <w:rPr>
          <w:rFonts w:eastAsia="Geneva"/>
          <w:sz w:val="22"/>
          <w:szCs w:val="22"/>
          <w:lang w:eastAsia="en-US"/>
        </w:rPr>
        <w:t xml:space="preserve">ок</w:t>
      </w:r>
      <w:r>
        <w:rPr>
          <w:rFonts w:eastAsia="Geneva"/>
          <w:sz w:val="22"/>
          <w:szCs w:val="22"/>
          <w:lang w:eastAsia="en-US"/>
        </w:rPr>
        <w:t xml:space="preserve"> соответствующими</w:t>
      </w:r>
      <w:r>
        <w:rPr>
          <w:rFonts w:eastAsia="Geneva"/>
          <w:sz w:val="22"/>
          <w:szCs w:val="22"/>
          <w:lang w:eastAsia="en-US"/>
        </w:rPr>
        <w:t xml:space="preserve"> условиям Документации о закупке по результатам рассмотрения ценовых предложений.                                                                                                </w:t>
      </w:r>
      <w:r>
        <w:rPr>
          <w:rFonts w:eastAsia="Geneva"/>
          <w:sz w:val="22"/>
          <w:szCs w:val="22"/>
          <w:lang w:eastAsia="en-US"/>
        </w:rPr>
      </w:r>
      <w:r>
        <w:rPr>
          <w:rFonts w:eastAsia="Geneva"/>
          <w:sz w:val="22"/>
          <w:szCs w:val="22"/>
          <w:lang w:eastAsia="en-US"/>
        </w:rPr>
      </w:r>
    </w:p>
    <w:p>
      <w:pPr>
        <w:ind w:firstLine="0"/>
        <w:spacing w:line="240" w:lineRule="auto"/>
        <w:widowControl w:val="off"/>
        <w:rPr>
          <w:rFonts w:eastAsia="Geneva"/>
          <w:sz w:val="22"/>
          <w:szCs w:val="22"/>
          <w:lang w:eastAsia="en-US"/>
        </w:rPr>
      </w:pPr>
      <w:r>
        <w:rPr>
          <w:rFonts w:eastAsia="Geneva"/>
          <w:sz w:val="22"/>
          <w:szCs w:val="22"/>
          <w:lang w:eastAsia="en-US"/>
        </w:rPr>
        <w:t xml:space="preserve">3. О ранжировке заявок.                                                                                                                           </w:t>
      </w:r>
      <w:r>
        <w:rPr>
          <w:rFonts w:eastAsia="Geneva"/>
          <w:sz w:val="22"/>
          <w:szCs w:val="22"/>
          <w:lang w:eastAsia="en-US"/>
        </w:rPr>
      </w:r>
      <w:r>
        <w:rPr>
          <w:rFonts w:eastAsia="Geneva"/>
          <w:sz w:val="22"/>
          <w:szCs w:val="22"/>
          <w:lang w:eastAsia="en-US"/>
        </w:rPr>
      </w:r>
    </w:p>
    <w:p>
      <w:pPr>
        <w:ind w:firstLine="0"/>
        <w:spacing w:line="240" w:lineRule="auto"/>
        <w:widowControl w:val="off"/>
        <w:rPr>
          <w:rFonts w:eastAsia="Geneva"/>
          <w:sz w:val="22"/>
          <w:szCs w:val="22"/>
          <w:lang w:eastAsia="en-US"/>
        </w:rPr>
      </w:pPr>
      <w:r>
        <w:rPr>
          <w:rFonts w:eastAsia="Geneva"/>
          <w:sz w:val="22"/>
          <w:szCs w:val="22"/>
          <w:lang w:eastAsia="en-US"/>
        </w:rPr>
        <w:t xml:space="preserve">4. О выборе победителя закупки.    </w:t>
      </w:r>
      <w:r>
        <w:rPr>
          <w:rFonts w:eastAsia="Geneva"/>
          <w:sz w:val="22"/>
          <w:szCs w:val="22"/>
          <w:lang w:eastAsia="en-US"/>
        </w:rPr>
        <w:t xml:space="preserve">   </w:t>
      </w:r>
      <w:r>
        <w:rPr>
          <w:rFonts w:eastAsia="Geneva"/>
          <w:sz w:val="22"/>
          <w:szCs w:val="22"/>
          <w:lang w:eastAsia="en-US"/>
        </w:rPr>
      </w:r>
      <w:r>
        <w:rPr>
          <w:rFonts w:eastAsia="Geneva"/>
          <w:sz w:val="22"/>
          <w:szCs w:val="22"/>
          <w:lang w:eastAsia="en-US"/>
        </w:rPr>
      </w:r>
    </w:p>
    <w:p>
      <w:pPr>
        <w:ind w:firstLine="0"/>
        <w:spacing w:line="240" w:lineRule="auto"/>
        <w:widowControl w:val="off"/>
        <w:rPr>
          <w:rFonts w:eastAsia="Geneva"/>
          <w:sz w:val="22"/>
          <w:szCs w:val="22"/>
          <w:lang w:eastAsia="en-US"/>
        </w:rPr>
      </w:pPr>
      <w:r>
        <w:rPr>
          <w:rFonts w:eastAsia="Geneva"/>
          <w:sz w:val="22"/>
          <w:szCs w:val="22"/>
          <w:lang w:eastAsia="en-US"/>
        </w:rPr>
      </w:r>
      <w:r>
        <w:rPr>
          <w:rFonts w:eastAsia="Geneva"/>
          <w:sz w:val="22"/>
          <w:szCs w:val="22"/>
          <w:lang w:eastAsia="en-US"/>
        </w:rPr>
      </w:r>
      <w:r>
        <w:rPr>
          <w:rFonts w:eastAsia="Geneva"/>
          <w:sz w:val="22"/>
          <w:szCs w:val="22"/>
          <w:lang w:eastAsia="en-US"/>
        </w:rPr>
      </w:r>
    </w:p>
    <w:p>
      <w:pPr>
        <w:ind w:firstLine="0"/>
        <w:spacing w:line="240" w:lineRule="auto"/>
        <w:widowControl w:val="off"/>
        <w:rPr>
          <w:rFonts w:eastAsia="Geneva"/>
          <w:sz w:val="22"/>
          <w:szCs w:val="22"/>
          <w:lang w:eastAsia="en-US"/>
        </w:rPr>
      </w:pPr>
      <w:r>
        <w:rPr>
          <w:rFonts w:eastAsia="Geneva"/>
          <w:b/>
          <w:sz w:val="22"/>
          <w:szCs w:val="22"/>
          <w:lang w:eastAsia="en-US"/>
        </w:rPr>
        <w:t xml:space="preserve">ВОПРОС №1. О рассмотрении результатов оценки ценовых частей заявок</w:t>
      </w:r>
      <w:r>
        <w:rPr>
          <w:rFonts w:eastAsia="Geneva"/>
          <w:sz w:val="22"/>
          <w:szCs w:val="22"/>
          <w:lang w:eastAsia="en-US"/>
        </w:rPr>
      </w:r>
      <w:r>
        <w:rPr>
          <w:rFonts w:eastAsia="Geneva"/>
          <w:sz w:val="22"/>
          <w:szCs w:val="22"/>
          <w:lang w:eastAsia="en-US"/>
        </w:rPr>
      </w:r>
    </w:p>
    <w:p>
      <w:pPr>
        <w:ind w:firstLine="0"/>
        <w:spacing w:line="240" w:lineRule="auto"/>
        <w:widowControl w:val="off"/>
        <w:rPr>
          <w:rFonts w:eastAsia="Geneva"/>
          <w:b/>
          <w:sz w:val="22"/>
          <w:szCs w:val="22"/>
          <w:lang w:eastAsia="en-US"/>
        </w:rPr>
      </w:pPr>
      <w:r>
        <w:rPr>
          <w:rFonts w:eastAsia="Geneva"/>
          <w:b/>
          <w:sz w:val="22"/>
          <w:szCs w:val="22"/>
          <w:lang w:eastAsia="en-US"/>
        </w:rPr>
        <w:t xml:space="preserve">РЕШИЛИ:</w:t>
      </w:r>
      <w:r>
        <w:rPr>
          <w:rFonts w:eastAsia="Geneva"/>
          <w:b/>
          <w:sz w:val="22"/>
          <w:szCs w:val="22"/>
          <w:lang w:eastAsia="en-US"/>
        </w:rPr>
      </w:r>
      <w:r>
        <w:rPr>
          <w:rFonts w:eastAsia="Geneva"/>
          <w:b/>
          <w:sz w:val="22"/>
          <w:szCs w:val="22"/>
          <w:lang w:eastAsia="en-US"/>
        </w:rPr>
      </w:r>
    </w:p>
    <w:p>
      <w:pPr>
        <w:ind w:firstLine="0"/>
        <w:spacing w:line="240" w:lineRule="auto"/>
        <w:widowControl w:val="off"/>
        <w:rPr>
          <w:rFonts w:eastAsia="Geneva"/>
          <w:sz w:val="22"/>
          <w:szCs w:val="22"/>
          <w:lang w:eastAsia="en-US"/>
        </w:rPr>
      </w:pPr>
      <w:r>
        <w:rPr>
          <w:rFonts w:eastAsia="Geneva"/>
          <w:sz w:val="22"/>
          <w:szCs w:val="22"/>
          <w:lang w:eastAsia="en-US"/>
        </w:rPr>
        <w:t xml:space="preserve">1. Признать объем полученной информации достаточным для принятия решения.</w:t>
      </w:r>
      <w:r>
        <w:rPr>
          <w:rFonts w:eastAsia="Geneva"/>
          <w:sz w:val="22"/>
          <w:szCs w:val="22"/>
          <w:lang w:eastAsia="en-US"/>
        </w:rPr>
      </w:r>
      <w:r>
        <w:rPr>
          <w:rFonts w:eastAsia="Geneva"/>
          <w:sz w:val="22"/>
          <w:szCs w:val="22"/>
          <w:lang w:eastAsia="en-US"/>
        </w:rPr>
      </w:r>
    </w:p>
    <w:p>
      <w:pPr>
        <w:ind w:firstLine="0"/>
        <w:spacing w:line="240" w:lineRule="auto"/>
        <w:widowControl w:val="off"/>
        <w:rPr>
          <w:rFonts w:eastAsia="Geneva"/>
          <w:sz w:val="22"/>
          <w:szCs w:val="22"/>
          <w:highlight w:val="none"/>
          <w:lang w:eastAsia="en-US"/>
        </w:rPr>
      </w:pPr>
      <w:r>
        <w:rPr>
          <w:rFonts w:eastAsia="Geneva"/>
          <w:sz w:val="22"/>
          <w:szCs w:val="22"/>
          <w:lang w:eastAsia="en-US"/>
        </w:rPr>
        <w:t xml:space="preserve">2. Принять к рассмотрению ценовые предложения следующих участников: </w:t>
      </w:r>
      <w:r>
        <w:rPr>
          <w:rFonts w:eastAsia="Geneva"/>
          <w:sz w:val="22"/>
          <w:szCs w:val="22"/>
          <w:highlight w:val="none"/>
          <w:lang w:eastAsia="en-US"/>
        </w:rPr>
      </w:r>
      <w:r>
        <w:rPr>
          <w:rFonts w:eastAsia="Geneva"/>
          <w:sz w:val="22"/>
          <w:szCs w:val="22"/>
          <w:highlight w:val="none"/>
          <w:lang w:eastAsia="en-US"/>
        </w:rPr>
      </w:r>
    </w:p>
    <w:tbl>
      <w:tblPr>
        <w:tblW w:w="9848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93"/>
        <w:gridCol w:w="5668"/>
        <w:gridCol w:w="1878"/>
      </w:tblGrid>
      <w:tr>
        <w:tblPrEx/>
        <w:trPr>
          <w:trHeight w:val="614"/>
          <w:tblHeader/>
        </w:trPr>
        <w:tc>
          <w:tcPr>
            <w:tcW w:w="70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п/п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593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Дата и время регистрации заявки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5668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Наименование Участника, его адрес, ИНН и/или идентификационный номер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878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Цена заявки, руб. без НДС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699"/>
          <w:tblHeader/>
        </w:trPr>
        <w:tc>
          <w:tcPr>
            <w:tcW w:w="709" w:type="dxa"/>
            <w:vAlign w:val="center"/>
            <w:textDirection w:val="lrTb"/>
            <w:noWrap w:val="false"/>
          </w:tcPr>
          <w:p>
            <w:pPr>
              <w:ind w:left="0" w:right="0"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1.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593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19.12.2025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white"/>
              </w:rPr>
            </w:r>
          </w:p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11:19:28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6"/>
                <w:szCs w:val="26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6"/>
                <w:szCs w:val="26"/>
                <w:highlight w:val="white"/>
              </w:rPr>
            </w:r>
          </w:p>
          <w:p>
            <w:pPr>
              <w:contextualSpacing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ligatures w14:val="none"/>
              </w:rPr>
            </w:r>
          </w:p>
        </w:tc>
        <w:tc>
          <w:tcPr>
            <w:tcW w:w="5668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shd w:val="clear" w:color="ffffff" w:themeColor="background1" w:fill="ffffff" w:themeFill="background1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 Участник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877008079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ОО О«Промстройэлектро»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14:ligatures w14:val="none"/>
              </w:rPr>
              <w:t xml:space="preserve">650517, 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14:ligatures w14:val="none"/>
              </w:rPr>
              <w:t xml:space="preserve">Кемеровская область-Кузбасс,м.о Кемеровский, п.Металлп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14:ligatures w14:val="none"/>
              </w:rPr>
              <w:t xml:space="preserve">лощадка,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14:ligatures w14:val="none"/>
              </w:rPr>
              <w:t xml:space="preserve">ул.Северная, д.3.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14:ligatures w14:val="none"/>
              </w:rPr>
              <w:t xml:space="preserve">ИНН 4205224930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14:ligatures w14:val="none"/>
              </w:rPr>
            </w:r>
          </w:p>
        </w:tc>
        <w:tc>
          <w:tcPr>
            <w:tcW w:w="1878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      3 298 409,98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</w:tr>
      <w:tr>
        <w:tblPrEx/>
        <w:trPr>
          <w:trHeight w:val="922"/>
          <w:tblHeader/>
        </w:trPr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2.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59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left="0" w:right="0"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19.12.2025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white"/>
              </w:rPr>
            </w:r>
          </w:p>
          <w:p>
            <w:pPr>
              <w:contextualSpacing/>
              <w:ind w:left="0" w:right="0"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16:16:49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white"/>
              </w:rPr>
            </w:r>
          </w:p>
          <w:p>
            <w:pPr>
              <w:contextualSpacing/>
              <w:ind w:firstLine="0"/>
              <w:jc w:val="center"/>
              <w:spacing w:before="0"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ligatures w14:val="none"/>
              </w:rPr>
            </w:r>
          </w:p>
        </w:tc>
        <w:tc>
          <w:tcPr>
            <w:tcW w:w="5668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Участник №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650747407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ООО «Энергия»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141075, Московская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бласть, г. о. Королёв, г.Королёв,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  <w:p>
            <w:pPr>
              <w:contextualSpacing/>
              <w:ind w:firstLine="0"/>
              <w:jc w:val="left"/>
              <w:spacing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ул. Урицкого, д. 10,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мещ. часть нежилого помещения № V.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ИНН 5018164619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W w:w="1878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      3 548 956,64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</w:r>
          </w:p>
        </w:tc>
      </w:tr>
    </w:tbl>
    <w:p>
      <w:pPr>
        <w:contextualSpacing/>
        <w:ind w:firstLine="0"/>
        <w:spacing w:line="240" w:lineRule="auto"/>
        <w:widowControl w:val="off"/>
        <w:tabs>
          <w:tab w:val="left" w:pos="567" w:leader="none"/>
        </w:tabs>
        <w:rPr>
          <w:sz w:val="22"/>
          <w:szCs w:val="22"/>
          <w:highlight w:val="none"/>
        </w:rPr>
      </w:pP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ind w:firstLine="0"/>
        <w:spacing w:line="240" w:lineRule="auto"/>
        <w:rPr>
          <w:b/>
          <w:sz w:val="22"/>
          <w:szCs w:val="22"/>
        </w:rPr>
      </w:pPr>
      <w:r>
        <w:rPr>
          <w:b/>
          <w:sz w:val="22"/>
          <w:szCs w:val="22"/>
          <w:lang w:bidi="en-US"/>
        </w:rPr>
        <w:t xml:space="preserve">ВОПРОС №2. </w:t>
      </w:r>
      <w:r>
        <w:rPr>
          <w:rFonts w:eastAsia="Geneva"/>
          <w:b/>
          <w:sz w:val="22"/>
          <w:szCs w:val="22"/>
          <w:lang w:eastAsia="en-US"/>
        </w:rPr>
        <w:t xml:space="preserve">О признании заявок соответствующими условиям Документации о закупке по результатам рассмотрения ценовых предложений.      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ind w:firstLine="0"/>
        <w:spacing w:line="240" w:lineRule="auto"/>
        <w:rPr>
          <w:b/>
          <w:spacing w:val="4"/>
          <w:sz w:val="22"/>
          <w:szCs w:val="22"/>
        </w:rPr>
      </w:pPr>
      <w:r>
        <w:rPr>
          <w:b/>
          <w:spacing w:val="4"/>
          <w:sz w:val="22"/>
          <w:szCs w:val="22"/>
        </w:rPr>
        <w:t xml:space="preserve">РЕШИЛИ:</w:t>
      </w:r>
      <w:r>
        <w:rPr>
          <w:b/>
          <w:spacing w:val="4"/>
          <w:sz w:val="22"/>
          <w:szCs w:val="22"/>
        </w:rPr>
      </w:r>
      <w:r>
        <w:rPr>
          <w:b/>
          <w:spacing w:val="4"/>
          <w:sz w:val="22"/>
          <w:szCs w:val="22"/>
        </w:rPr>
      </w:r>
    </w:p>
    <w:p>
      <w:pPr>
        <w:contextualSpacing/>
        <w:ind w:firstLine="0"/>
        <w:jc w:val="left"/>
        <w:spacing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white"/>
          <w14:ligatures w14:val="none"/>
        </w:rPr>
      </w:pPr>
      <w:r>
        <w:rPr>
          <w:sz w:val="22"/>
          <w:szCs w:val="22"/>
        </w:rPr>
        <w:t xml:space="preserve">1</w:t>
      </w:r>
      <w:r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Признать ценовые предложения Участников: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№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white"/>
        </w:rPr>
        <w:t xml:space="preserve">877008079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white"/>
        </w:rPr>
        <w:t xml:space="preserve">ООО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white"/>
        </w:rPr>
        <w:t xml:space="preserve">«Промстройэлектро»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white"/>
        </w:rPr>
        <w:t xml:space="preserve">,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white"/>
          <w14:ligatures w14:val="none"/>
        </w:rPr>
      </w:r>
    </w:p>
    <w:p>
      <w:pPr>
        <w:contextualSpacing/>
        <w:ind w:firstLine="0"/>
        <w:jc w:val="left"/>
        <w:spacing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white"/>
        </w:rPr>
        <w:t xml:space="preserve">№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white"/>
        </w:rPr>
        <w:t xml:space="preserve">650747407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white"/>
        </w:rPr>
        <w:t xml:space="preserve">ООО «Энергия»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white"/>
        </w:rPr>
        <w:t xml:space="preserve">, </w:t>
      </w:r>
      <w:r>
        <w:rPr>
          <w:sz w:val="22"/>
          <w:szCs w:val="22"/>
        </w:rPr>
        <w:t xml:space="preserve">соответствующим условиям Документации о закупке и принять их к дальнейшему рассмотрению.</w:t>
      </w: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    </w:t>
      </w:r>
      <w:r>
        <w:rPr>
          <w:b/>
          <w:sz w:val="22"/>
          <w:szCs w:val="22"/>
        </w:rPr>
        <w:t xml:space="preserve">                                                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white"/>
          <w14:ligatures w14:val="none"/>
        </w:rPr>
      </w:r>
      <w:r/>
    </w:p>
    <w:p>
      <w:pPr>
        <w:ind w:firstLine="0"/>
        <w:jc w:val="left"/>
        <w:spacing w:line="240" w:lineRule="auto"/>
        <w:rPr>
          <w:b/>
          <w:sz w:val="22"/>
          <w:szCs w:val="22"/>
        </w:rPr>
      </w:pPr>
      <w:r>
        <w:rPr>
          <w:sz w:val="22"/>
          <w:szCs w:val="22"/>
        </w:rPr>
        <w:t xml:space="preserve">           </w:t>
      </w:r>
      <w:r>
        <w:rPr>
          <w:b/>
          <w:sz w:val="22"/>
          <w:szCs w:val="22"/>
        </w:rPr>
        <w:t xml:space="preserve">                                         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ind w:firstLine="0"/>
        <w:spacing w:line="240" w:lineRule="auto"/>
        <w:rPr>
          <w:b/>
          <w:sz w:val="22"/>
          <w:szCs w:val="22"/>
        </w:rPr>
      </w:pPr>
      <w:r>
        <w:rPr>
          <w:b/>
          <w:bCs/>
          <w:iCs/>
          <w:sz w:val="22"/>
          <w:szCs w:val="22"/>
          <w:lang w:bidi="en-US"/>
        </w:rPr>
        <w:t xml:space="preserve">ВОПРОС №3. </w:t>
      </w:r>
      <w:r>
        <w:rPr>
          <w:rFonts w:eastAsia="Geneva"/>
          <w:b/>
          <w:bCs/>
          <w:sz w:val="22"/>
          <w:szCs w:val="22"/>
          <w:lang w:eastAsia="en-US"/>
        </w:rPr>
        <w:t xml:space="preserve">О ранжировке заявок.  </w:t>
      </w:r>
      <w:r>
        <w:rPr>
          <w:b/>
          <w:sz w:val="22"/>
          <w:szCs w:val="22"/>
        </w:rPr>
      </w:r>
      <w:r>
        <w:rPr>
          <w:b/>
          <w:sz w:val="22"/>
          <w:szCs w:val="22"/>
        </w:rPr>
      </w:r>
    </w:p>
    <w:p>
      <w:pPr>
        <w:ind w:firstLine="0"/>
        <w:spacing w:line="240" w:lineRule="auto"/>
        <w:rPr>
          <w:b/>
          <w:sz w:val="22"/>
          <w:szCs w:val="22"/>
          <w:lang w:bidi="en-US"/>
        </w:rPr>
      </w:pPr>
      <w:r>
        <w:rPr>
          <w:b/>
          <w:sz w:val="22"/>
          <w:szCs w:val="22"/>
          <w:lang w:bidi="en-US"/>
        </w:rPr>
        <w:t xml:space="preserve">РЕШИЛИ:</w:t>
      </w:r>
      <w:r>
        <w:rPr>
          <w:b/>
          <w:sz w:val="22"/>
          <w:szCs w:val="22"/>
          <w:lang w:bidi="en-US"/>
        </w:rPr>
      </w:r>
      <w:r>
        <w:rPr>
          <w:b/>
          <w:sz w:val="22"/>
          <w:szCs w:val="22"/>
          <w:lang w:bidi="en-US"/>
        </w:rPr>
      </w:r>
    </w:p>
    <w:p>
      <w:pPr>
        <w:ind w:firstLine="0"/>
        <w:spacing w:line="240" w:lineRule="auto"/>
        <w:tabs>
          <w:tab w:val="left" w:pos="426" w:leader="none"/>
        </w:tabs>
        <w:rPr>
          <w:sz w:val="22"/>
          <w:szCs w:val="22"/>
          <w:highlight w:val="none"/>
        </w:rPr>
      </w:pPr>
      <w:r>
        <w:rPr>
          <w:sz w:val="22"/>
          <w:szCs w:val="22"/>
          <w:lang w:bidi="en-US"/>
        </w:rPr>
        <w:t xml:space="preserve">1. </w:t>
      </w:r>
      <w:r>
        <w:rPr>
          <w:spacing w:val="4"/>
          <w:sz w:val="22"/>
          <w:szCs w:val="22"/>
        </w:rPr>
        <w:t xml:space="preserve">Утвердить ранжировку заявок: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tbl>
      <w:tblPr>
        <w:tblW w:w="978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276"/>
        <w:gridCol w:w="4144"/>
        <w:gridCol w:w="1559"/>
        <w:gridCol w:w="1950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shd w:val="clear" w:color="auto" w:fill="ffffff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Место в ранжировке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-128" w:right="-104" w:firstLine="0"/>
              <w:jc w:val="center"/>
              <w:keepNext/>
              <w:spacing w:line="240" w:lineRule="auto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Дата и время регистрации заявки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4" w:type="dxa"/>
            <w:vAlign w:val="center"/>
            <w:textDirection w:val="lrTb"/>
            <w:noWrap w:val="false"/>
          </w:tcPr>
          <w:p>
            <w:pPr>
              <w:ind w:left="10" w:right="19" w:firstLine="0"/>
              <w:jc w:val="center"/>
              <w:spacing w:line="240" w:lineRule="auto"/>
              <w:shd w:val="clear" w:color="auto" w:fill="ffff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  <w:p>
            <w:pPr>
              <w:ind w:left="10" w:right="19" w:firstLine="0"/>
              <w:jc w:val="center"/>
              <w:spacing w:line="240" w:lineRule="auto"/>
              <w:shd w:val="clear" w:color="auto" w:fill="ffff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Наименование Участника, его адрес, ИНН и/или идентификационный номер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ind w:left="10" w:right="19" w:firstLine="0"/>
              <w:jc w:val="center"/>
              <w:spacing w:line="240" w:lineRule="auto"/>
              <w:shd w:val="clear" w:color="auto" w:fill="ffffff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Цена заявки по результатам аукциона, </w:t>
            </w:r>
            <w:r>
              <w:rPr>
                <w:color w:val="000000"/>
                <w:sz w:val="22"/>
                <w:szCs w:val="22"/>
                <w:lang w:eastAsia="en-US" w:bidi="en-US"/>
              </w:rPr>
              <w:br/>
              <w:t xml:space="preserve"> руб. без НДС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0" w:type="dxa"/>
            <w:textDirection w:val="lrTb"/>
            <w:noWrap w:val="false"/>
          </w:tcPr>
          <w:p>
            <w:pPr>
              <w:ind w:firstLine="0"/>
              <w:jc w:val="center"/>
              <w:spacing w:before="0" w:beforeAutospacing="0" w:after="0" w:afterAutospacing="0" w:line="240" w:lineRule="auto"/>
              <w:shd w:val="clear" w:color="auto" w:fill="ffffff"/>
              <w:rPr>
                <w:color w:val="000000"/>
                <w:sz w:val="22"/>
                <w:szCs w:val="22"/>
                <w:lang w:eastAsia="en-US" w:bidi="en-US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Применение законодательства о национальном режиме  преимущества,</w:t>
            </w:r>
            <w:r>
              <w:rPr>
                <w:color w:val="000000"/>
                <w:sz w:val="22"/>
                <w:szCs w:val="22"/>
                <w:lang w:eastAsia="en-US" w:bidi="en-US"/>
              </w:rPr>
            </w:r>
            <w:r>
              <w:rPr>
                <w:color w:val="000000"/>
                <w:sz w:val="22"/>
                <w:szCs w:val="22"/>
                <w:lang w:eastAsia="en-US" w:bidi="en-US"/>
              </w:rPr>
            </w:r>
          </w:p>
          <w:p>
            <w:pPr>
              <w:ind w:firstLine="0"/>
              <w:jc w:val="center"/>
              <w:spacing w:before="0" w:beforeAutospacing="0" w:after="0" w:afterAutospacing="0" w:line="240" w:lineRule="auto"/>
              <w:shd w:val="clear" w:color="auto" w:fill="ffffff"/>
              <w:rPr>
                <w:color w:val="000000"/>
                <w:sz w:val="22"/>
                <w:szCs w:val="22"/>
                <w:lang w:eastAsia="en-US" w:bidi="en-US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ограничения</w:t>
            </w:r>
            <w:r>
              <w:rPr>
                <w:color w:val="000000"/>
                <w:sz w:val="22"/>
                <w:szCs w:val="22"/>
                <w:lang w:eastAsia="en-US" w:bidi="en-US"/>
              </w:rPr>
            </w:r>
            <w:r>
              <w:rPr>
                <w:color w:val="000000"/>
                <w:sz w:val="22"/>
                <w:szCs w:val="22"/>
                <w:lang w:eastAsia="en-US" w:bidi="en-US"/>
              </w:rPr>
            </w:r>
          </w:p>
          <w:p>
            <w:pPr>
              <w:ind w:left="10" w:right="19" w:firstLine="0"/>
              <w:jc w:val="center"/>
              <w:spacing w:line="240" w:lineRule="auto"/>
              <w:shd w:val="clear" w:color="auto" w:fill="ffffff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en-US" w:bidi="en-US"/>
              </w:rPr>
              <w:t xml:space="preserve">(ПП 1875)</w:t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</w:tr>
      <w:tr>
        <w:tblPrEx/>
        <w:trPr>
          <w:trHeight w:val="79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tabs>
                <w:tab w:val="left" w:pos="284" w:leader="none"/>
                <w:tab w:val="left" w:pos="426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1.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19.12.2025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white"/>
              </w:rPr>
            </w:r>
          </w:p>
          <w:p>
            <w:pPr>
              <w:contextualSpacing/>
              <w:ind w:firstLine="0"/>
              <w:jc w:val="center"/>
              <w:spacing w:before="0" w:after="0" w:afterAutospacing="0" w:line="240" w:lineRule="auto"/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11:19:28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14:ligatures w14:val="none"/>
              </w:rPr>
            </w:r>
          </w:p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144" w:type="dxa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Участник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877008079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  <w14:ligatures w14:val="none"/>
              </w:rPr>
            </w:r>
          </w:p>
          <w:p>
            <w:pPr>
              <w:contextualSpacing/>
              <w:ind w:firstLine="0"/>
              <w:jc w:val="left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none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ООО «Промстройэлектро»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14:ligatures w14:val="none"/>
              </w:rPr>
              <w:t xml:space="preserve">650517, 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14:ligatures w14:val="none"/>
              </w:rPr>
              <w:t xml:space="preserve">Кемеровская область-Кузбасс,м.о Кемеровский, п.Металлп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14:ligatures w14:val="none"/>
              </w:rPr>
              <w:t xml:space="preserve">лощадка,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14:ligatures w14:val="none"/>
              </w:rPr>
              <w:t xml:space="preserve">ул.Северная, д.3.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  <w14:ligatures w14:val="none"/>
              </w:rPr>
              <w:t xml:space="preserve">ИНН 4205224930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none"/>
                <w:u w:val="none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 w:themeColor="text1"/>
                <w:sz w:val="22"/>
                <w:szCs w:val="22"/>
                <w:highlight w:val="none"/>
                <w:u w:val="none"/>
                <w14:ligatures w14:val="none"/>
              </w:rPr>
            </w:r>
          </w:p>
        </w:tc>
        <w:tc>
          <w:tcPr>
            <w:tcBorders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contextualSpacing/>
              <w:ind w:firstLine="3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</w:rPr>
              <w:t xml:space="preserve"> 3 298 409,98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128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tabs>
                <w:tab w:val="left" w:pos="284" w:leader="none"/>
                <w:tab w:val="left" w:pos="426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 w:bidi="en-US"/>
              </w:rPr>
              <w:t xml:space="preserve">2.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lef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ind w:left="0" w:right="0"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19.12.2025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white"/>
              </w:rPr>
            </w:r>
          </w:p>
          <w:p>
            <w:pPr>
              <w:contextualSpacing/>
              <w:ind w:left="0" w:right="0"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whit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16:16:49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white"/>
              </w:rPr>
            </w:r>
          </w:p>
          <w:p>
            <w:pPr>
              <w:contextualSpacing w:val="0"/>
              <w:ind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144" w:type="dxa"/>
            <w:textDirection w:val="lrTb"/>
            <w:noWrap w:val="false"/>
          </w:tcPr>
          <w:p>
            <w:pPr>
              <w:contextualSpacing/>
              <w:ind w:firstLine="0"/>
              <w:jc w:val="left"/>
              <w:spacing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Участник №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650747407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white"/>
              </w:rPr>
              <w:t xml:space="preserve">ООО «Энергия»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141075, Московская 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бласть, г. о. Королёв, г.Королёв,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ул. Урицкого, д. 10, по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мещ. часть нежилого помещения № V.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ИНН 5018164619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</w:r>
          </w:p>
        </w:tc>
        <w:tc>
          <w:tcPr>
            <w:tcBorders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spacing w:line="240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2"/>
                <w:szCs w:val="22"/>
                <w:highlight w:val="none"/>
              </w:rPr>
              <w:t xml:space="preserve">  3 548 956,64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r>
          </w:p>
          <w:p>
            <w:pPr>
              <w:contextualSpacing/>
              <w:ind w:firstLine="0"/>
              <w:jc w:val="left"/>
              <w:spacing w:line="240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Нет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ind w:firstLine="0"/>
        <w:keepLines/>
        <w:keepNext/>
        <w:spacing w:line="240" w:lineRule="auto"/>
        <w:tabs>
          <w:tab w:val="right" w:pos="9360" w:leader="none"/>
        </w:tabs>
        <w:rPr>
          <w:b/>
          <w:bCs/>
          <w:iCs/>
          <w:sz w:val="22"/>
          <w:szCs w:val="22"/>
          <w:lang w:bidi="en-US"/>
        </w:rPr>
      </w:pPr>
      <w:r>
        <w:rPr>
          <w:b/>
          <w:bCs/>
          <w:iCs/>
          <w:sz w:val="22"/>
          <w:szCs w:val="22"/>
          <w:lang w:bidi="en-US"/>
        </w:rPr>
      </w:r>
      <w:r>
        <w:rPr>
          <w:b/>
          <w:bCs/>
          <w:iCs/>
          <w:sz w:val="22"/>
          <w:szCs w:val="22"/>
          <w:lang w:bidi="en-US"/>
        </w:rPr>
      </w:r>
      <w:r>
        <w:rPr>
          <w:b/>
          <w:bCs/>
          <w:iCs/>
          <w:sz w:val="22"/>
          <w:szCs w:val="22"/>
          <w:lang w:bidi="en-US"/>
        </w:rPr>
      </w:r>
    </w:p>
    <w:p>
      <w:pPr>
        <w:ind w:firstLine="0"/>
        <w:keepLines/>
        <w:keepNext/>
        <w:spacing w:line="240" w:lineRule="auto"/>
        <w:tabs>
          <w:tab w:val="right" w:pos="9360" w:leader="none"/>
        </w:tabs>
        <w:rPr>
          <w:rFonts w:eastAsia="Geneva"/>
          <w:b/>
          <w:sz w:val="22"/>
          <w:szCs w:val="22"/>
          <w:lang w:eastAsia="en-US"/>
        </w:rPr>
      </w:pPr>
      <w:r>
        <w:rPr>
          <w:b/>
          <w:bCs/>
          <w:iCs/>
          <w:sz w:val="22"/>
          <w:szCs w:val="22"/>
          <w:lang w:bidi="en-US"/>
        </w:rPr>
        <w:t xml:space="preserve">ВОПРОС №4. </w:t>
      </w:r>
      <w:r>
        <w:rPr>
          <w:rFonts w:eastAsia="Geneva"/>
          <w:b/>
          <w:bCs/>
          <w:sz w:val="22"/>
          <w:szCs w:val="22"/>
          <w:lang w:eastAsia="en-US"/>
        </w:rPr>
        <w:t xml:space="preserve">О выборе победителя закупки</w:t>
      </w:r>
      <w:r>
        <w:rPr>
          <w:rFonts w:eastAsia="Geneva"/>
          <w:b/>
          <w:bCs/>
          <w:sz w:val="22"/>
          <w:szCs w:val="22"/>
          <w:lang w:eastAsia="en-US"/>
        </w:rPr>
        <w:t xml:space="preserve">.  </w:t>
      </w:r>
      <w:r>
        <w:rPr>
          <w:rFonts w:eastAsia="Geneva"/>
          <w:b/>
          <w:sz w:val="22"/>
          <w:szCs w:val="22"/>
          <w:lang w:eastAsia="en-US"/>
        </w:rPr>
      </w:r>
      <w:r>
        <w:rPr>
          <w:rFonts w:eastAsia="Geneva"/>
          <w:b/>
          <w:sz w:val="22"/>
          <w:szCs w:val="22"/>
          <w:lang w:eastAsia="en-US"/>
        </w:rPr>
      </w:r>
    </w:p>
    <w:p>
      <w:pPr>
        <w:ind w:firstLine="0"/>
        <w:spacing w:line="240" w:lineRule="auto"/>
        <w:rPr>
          <w:b/>
          <w:sz w:val="22"/>
          <w:szCs w:val="22"/>
          <w:lang w:bidi="en-US"/>
        </w:rPr>
      </w:pPr>
      <w:r>
        <w:rPr>
          <w:b/>
          <w:sz w:val="22"/>
          <w:szCs w:val="22"/>
          <w:lang w:bidi="en-US"/>
        </w:rPr>
        <w:t xml:space="preserve">РЕШИЛИ:</w:t>
      </w:r>
      <w:r>
        <w:rPr>
          <w:b/>
          <w:sz w:val="22"/>
          <w:szCs w:val="22"/>
          <w:lang w:bidi="en-US"/>
        </w:rPr>
      </w:r>
      <w:r>
        <w:rPr>
          <w:b/>
          <w:sz w:val="22"/>
          <w:szCs w:val="22"/>
          <w:lang w:bidi="en-US"/>
        </w:rPr>
      </w:r>
    </w:p>
    <w:p>
      <w:pPr>
        <w:contextualSpacing/>
        <w:ind w:firstLine="26"/>
        <w:jc w:val="left"/>
        <w:spacing w:after="0" w:afterAutospacing="0" w:line="240" w:lineRule="auto"/>
        <w:rPr>
          <w:rFonts w:ascii="Times New Roman" w:hAnsi="Times New Roman" w:eastAsia="Times New Roman" w:cs="Times New Roman"/>
          <w:b w:val="0"/>
          <w:bCs w:val="0"/>
          <w:i w:val="0"/>
          <w:sz w:val="22"/>
          <w:szCs w:val="22"/>
        </w:rPr>
      </w:pPr>
      <w:r>
        <w:rPr>
          <w:sz w:val="22"/>
          <w:szCs w:val="22"/>
          <w:lang w:bidi="en-US"/>
        </w:rPr>
        <w:t xml:space="preserve">1. Признать победителем </w:t>
      </w:r>
      <w:r>
        <w:rPr>
          <w:sz w:val="22"/>
          <w:szCs w:val="22"/>
          <w:lang w:bidi="en-US"/>
        </w:rPr>
        <w:t xml:space="preserve">закупки </w:t>
      </w:r>
      <w:r>
        <w:rPr>
          <w:rFonts w:ascii="Times New Roman" w:hAnsi="Times New Roman"/>
          <w:b w:val="0"/>
          <w:bCs w:val="0"/>
          <w:sz w:val="22"/>
          <w:szCs w:val="22"/>
        </w:rPr>
        <w:t xml:space="preserve">на 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поставку </w:t>
      </w:r>
      <w:r>
        <w:rPr>
          <w:rFonts w:ascii="Times New Roman" w:hAnsi="Times New Roman"/>
          <w:b w:val="0"/>
          <w:bCs w:val="0"/>
          <w:sz w:val="22"/>
          <w:szCs w:val="22"/>
        </w:rPr>
        <w:t xml:space="preserve">(ОКПД2 28.25.20)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2"/>
          <w:szCs w:val="22"/>
        </w:rPr>
        <w:t xml:space="preserve">запасных частей и оборудования для вентиляции и отопления для нужд структурных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2"/>
          <w:szCs w:val="22"/>
        </w:rPr>
        <w:t xml:space="preserve">подразделений АО "ДГК"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2"/>
          <w:szCs w:val="22"/>
        </w:rPr>
        <w:t xml:space="preserve">Хабаровского края,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2"/>
          <w:szCs w:val="22"/>
        </w:rPr>
        <w:t xml:space="preserve">Приморского края,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2"/>
          <w:szCs w:val="22"/>
        </w:rPr>
        <w:t xml:space="preserve">Амурской области и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2"/>
          <w:szCs w:val="22"/>
        </w:rPr>
        <w:t xml:space="preserve">Республики Саха (Якутия).</w:t>
      </w:r>
      <w:r>
        <w:rPr>
          <w:rFonts w:ascii="Times New Roman" w:hAnsi="Times New Roman" w:eastAsia="Times New Roman" w:cs="Times New Roman"/>
          <w:b w:val="0"/>
          <w:bCs w:val="0"/>
          <w:i w:val="0"/>
          <w:sz w:val="22"/>
          <w:szCs w:val="22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z w:val="22"/>
          <w:szCs w:val="22"/>
        </w:rPr>
      </w:r>
    </w:p>
    <w:p>
      <w:pPr>
        <w:contextualSpacing/>
        <w:ind w:firstLine="0"/>
        <w:jc w:val="left"/>
        <w:spacing w:after="0" w:afterAutospacing="0" w:line="240" w:lineRule="auto"/>
        <w:rPr>
          <w:rFonts w:eastAsia="Calibri"/>
          <w:sz w:val="22"/>
          <w:szCs w:val="22"/>
          <w:lang w:eastAsia="en-US" w:bidi="en-US"/>
        </w:rPr>
      </w:pP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Л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от № 42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</w:rPr>
        <w:t xml:space="preserve">016101-ЭКСП ПРОД-2026-ДГК, </w:t>
      </w:r>
      <w:r>
        <w:rPr>
          <w:rFonts w:eastAsia="Calibri"/>
          <w:sz w:val="22"/>
          <w:szCs w:val="22"/>
          <w:lang w:eastAsia="en-US" w:bidi="en-US"/>
        </w:rPr>
        <w:t xml:space="preserve">а именно: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highlight w:val="white"/>
        </w:rPr>
        <w:t xml:space="preserve">ООО «Промстройэлектро»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14:ligatures w14:val="none"/>
        </w:rPr>
        <w:t xml:space="preserve">650517,  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14:ligatures w14:val="none"/>
        </w:rPr>
        <w:t xml:space="preserve">Кемеровская область-Кузбасс,м.о Кемеровский, п.Металлп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14:ligatures w14:val="none"/>
        </w:rPr>
        <w:t xml:space="preserve">лощадка,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14:ligatures w14:val="none"/>
        </w:rPr>
        <w:t xml:space="preserve">ул.Северная, д.3. </w:t>
      </w:r>
      <w:r>
        <w:rPr>
          <w:rFonts w:eastAsia="Calibri"/>
          <w:sz w:val="22"/>
          <w:szCs w:val="22"/>
          <w:lang w:eastAsia="en-US" w:bidi="en-US"/>
        </w:rPr>
      </w:r>
      <w:r>
        <w:rPr>
          <w:rFonts w:eastAsia="Calibri"/>
          <w:sz w:val="22"/>
          <w:szCs w:val="22"/>
          <w:lang w:eastAsia="en-US" w:bidi="en-US"/>
        </w:rPr>
      </w:r>
    </w:p>
    <w:p>
      <w:pPr>
        <w:contextualSpacing/>
        <w:ind w:firstLine="0"/>
        <w:jc w:val="left"/>
        <w:spacing w:after="0" w:afterAutospacing="0" w:line="240" w:lineRule="auto"/>
        <w:rPr>
          <w:rFonts w:ascii="Times New Roman" w:hAnsi="Times New Roman" w:eastAsia="Times New Roman" w:cs="Times New Roman"/>
          <w:b w:val="0"/>
          <w:bCs w:val="0"/>
          <w:i w:val="0"/>
          <w:sz w:val="22"/>
          <w:szCs w:val="22"/>
        </w:rPr>
      </w:pPr>
      <w:r>
        <w:rPr>
          <w:rFonts w:eastAsia="Calibri"/>
          <w:sz w:val="22"/>
          <w:szCs w:val="22"/>
          <w:lang w:eastAsia="en-US" w:bidi="en-US"/>
        </w:rPr>
        <w:t xml:space="preserve">на сумму не более: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3 298 409,98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 </w:t>
      </w:r>
      <w:r>
        <w:rPr>
          <w:rFonts w:eastAsia="Calibri"/>
          <w:sz w:val="22"/>
          <w:szCs w:val="22"/>
          <w:lang w:eastAsia="en-US" w:bidi="en-US"/>
        </w:rPr>
        <w:t xml:space="preserve">рублей  </w:t>
      </w:r>
      <w:r>
        <w:rPr>
          <w:rFonts w:eastAsia="Calibri"/>
          <w:sz w:val="22"/>
          <w:szCs w:val="22"/>
          <w:lang w:eastAsia="en-US" w:bidi="en-US"/>
        </w:rPr>
        <w:t xml:space="preserve">без </w:t>
      </w:r>
      <w:r>
        <w:rPr>
          <w:rFonts w:eastAsia="Calibri"/>
          <w:sz w:val="22"/>
          <w:szCs w:val="22"/>
          <w:lang w:eastAsia="en-US" w:bidi="en-US"/>
        </w:rPr>
        <w:t xml:space="preserve">учета НДС.</w:t>
      </w:r>
      <w:r>
        <w:rPr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sz w:val="22"/>
          <w:szCs w:val="22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z w:val="22"/>
          <w:szCs w:val="22"/>
        </w:rPr>
      </w:r>
      <w:r>
        <w:rPr>
          <w:sz w:val="22"/>
          <w:szCs w:val="22"/>
        </w:rPr>
        <w:t xml:space="preserve">Срок и порядок оплаты: Согласно условиям Документации о закупке. Срок поставки: Согласно </w:t>
      </w: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z w:val="22"/>
          <w:szCs w:val="22"/>
        </w:rPr>
      </w:r>
      <w:r>
        <w:rPr>
          <w:sz w:val="22"/>
          <w:szCs w:val="22"/>
        </w:rPr>
        <w:t xml:space="preserve">условиям Документации о закупке. Гарантийный срок: Согласно условиям Документации о закупке.</w:t>
      </w:r>
      <w:r>
        <w:rPr>
          <w:sz w:val="22"/>
          <w:szCs w:val="22"/>
          <w:lang w:bidi="en-US"/>
        </w:rPr>
      </w:r>
      <w:r>
        <w:rPr>
          <w:sz w:val="22"/>
          <w:szCs w:val="22"/>
          <w:lang w:bidi="en-US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z w:val="22"/>
          <w:szCs w:val="22"/>
        </w:rPr>
      </w:r>
      <w:r>
        <w:rPr>
          <w:sz w:val="22"/>
          <w:szCs w:val="22"/>
          <w:lang w:bidi="en-US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z w:val="22"/>
          <w:szCs w:val="22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z w:val="22"/>
          <w:szCs w:val="22"/>
        </w:rPr>
      </w:r>
    </w:p>
    <w:p>
      <w:pPr>
        <w:ind w:firstLine="0"/>
        <w:keepLines/>
        <w:keepNext/>
        <w:spacing w:line="240" w:lineRule="auto"/>
        <w:rPr>
          <w:rFonts w:eastAsia="Calibri"/>
          <w:sz w:val="22"/>
          <w:szCs w:val="22"/>
          <w:lang w:eastAsia="en-US" w:bidi="en-US"/>
        </w:rPr>
      </w:pPr>
      <w:r>
        <w:rPr>
          <w:sz w:val="22"/>
          <w:szCs w:val="22"/>
          <w:lang w:bidi="en-US"/>
        </w:rPr>
        <w:t xml:space="preserve">2</w:t>
      </w:r>
      <w:r>
        <w:rPr>
          <w:sz w:val="22"/>
          <w:szCs w:val="22"/>
          <w:lang w:bidi="en-US"/>
        </w:rPr>
        <w:t xml:space="preserve">.</w:t>
      </w:r>
      <w:r>
        <w:rPr>
          <w:b/>
          <w:sz w:val="22"/>
          <w:szCs w:val="22"/>
          <w:lang w:bidi="en-US"/>
        </w:rPr>
        <w:t xml:space="preserve"> </w:t>
      </w:r>
      <w:r>
        <w:rPr>
          <w:sz w:val="22"/>
          <w:szCs w:val="22"/>
          <w:lang w:bidi="en-US"/>
        </w:rPr>
        <w:t xml:space="preserve">Инициатору договора обеспечить подписание договора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  <w:r>
        <w:rPr>
          <w:rFonts w:eastAsia="Calibri"/>
          <w:sz w:val="22"/>
          <w:szCs w:val="22"/>
          <w:lang w:eastAsia="en-US" w:bidi="en-US"/>
        </w:rPr>
      </w:r>
      <w:r>
        <w:rPr>
          <w:rFonts w:eastAsia="Calibri"/>
          <w:sz w:val="22"/>
          <w:szCs w:val="22"/>
          <w:lang w:eastAsia="en-US" w:bidi="en-US"/>
        </w:rPr>
      </w:r>
    </w:p>
    <w:p>
      <w:pPr>
        <w:ind w:firstLine="0"/>
        <w:spacing w:line="240" w:lineRule="auto"/>
        <w:rPr>
          <w:sz w:val="22"/>
          <w:szCs w:val="22"/>
          <w:lang w:bidi="en-US"/>
        </w:rPr>
      </w:pPr>
      <w:r>
        <w:rPr>
          <w:sz w:val="22"/>
          <w:szCs w:val="22"/>
          <w:lang w:bidi="en-US"/>
        </w:rPr>
        <w:t xml:space="preserve">3</w:t>
      </w:r>
      <w:r>
        <w:rPr>
          <w:sz w:val="22"/>
          <w:szCs w:val="22"/>
          <w:lang w:bidi="en-US"/>
        </w:rPr>
        <w:t xml:space="preserve">.</w:t>
      </w:r>
      <w:r>
        <w:rPr>
          <w:b/>
          <w:sz w:val="22"/>
          <w:szCs w:val="22"/>
          <w:lang w:bidi="en-US"/>
        </w:rPr>
        <w:t xml:space="preserve"> </w:t>
      </w:r>
      <w:r>
        <w:rPr>
          <w:sz w:val="22"/>
          <w:szCs w:val="22"/>
          <w:lang w:bidi="en-US"/>
        </w:rPr>
        <w:t xml:space="preserve">Договор согласовывается и заключается с использованием функционала ЭТП, в том числе подписывается усиленной квалифицированной электронной подписью уполномоченного лица Участника и Заказчика в соответствии с т</w:t>
      </w:r>
      <w:r>
        <w:rPr>
          <w:sz w:val="22"/>
          <w:szCs w:val="22"/>
          <w:lang w:bidi="en-US"/>
        </w:rPr>
        <w:t xml:space="preserve">ребованиями документации п.5.1.8</w:t>
      </w:r>
      <w:r>
        <w:rPr>
          <w:sz w:val="22"/>
          <w:szCs w:val="22"/>
          <w:lang w:bidi="en-US"/>
        </w:rPr>
        <w:t xml:space="preserve">. Документации о закупке, а также в соответствии с требованиями части 28 статьи 3.4 Федерального закона от 18.07.2011 №223-ФЗ «О закупках товаров, работ, услуг отдельными видами юридических лиц».</w:t>
      </w:r>
      <w:r>
        <w:rPr>
          <w:sz w:val="22"/>
          <w:szCs w:val="22"/>
          <w:lang w:bidi="en-US"/>
        </w:rPr>
      </w:r>
      <w:r>
        <w:rPr>
          <w:sz w:val="22"/>
          <w:szCs w:val="22"/>
          <w:lang w:bidi="en-US"/>
        </w:rPr>
      </w:r>
    </w:p>
    <w:p>
      <w:pPr>
        <w:ind w:firstLine="0"/>
        <w:spacing w:line="240" w:lineRule="auto"/>
        <w:rPr>
          <w:sz w:val="22"/>
          <w:szCs w:val="22"/>
          <w:lang w:bidi="en-US"/>
        </w:rPr>
      </w:pPr>
      <w:r>
        <w:rPr>
          <w:sz w:val="22"/>
          <w:szCs w:val="22"/>
          <w:lang w:bidi="en-US"/>
        </w:rPr>
        <w:t xml:space="preserve">4</w:t>
      </w:r>
      <w:r>
        <w:rPr>
          <w:sz w:val="22"/>
          <w:szCs w:val="22"/>
          <w:lang w:bidi="en-US"/>
        </w:rPr>
        <w:t xml:space="preserve">.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bidi="en-US"/>
        </w:rPr>
        <w:t xml:space="preserve">Победителю закупки в срок не позднее 3 (трех) рабочих дней с даты официального размещения итогового протокола по</w:t>
      </w:r>
      <w:r>
        <w:rPr>
          <w:sz w:val="22"/>
          <w:szCs w:val="22"/>
          <w:lang w:bidi="en-US"/>
        </w:rPr>
        <w:t xml:space="preserve"> результатам закупки 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  <w:r>
        <w:rPr>
          <w:sz w:val="22"/>
          <w:szCs w:val="22"/>
          <w:lang w:bidi="en-US"/>
        </w:rPr>
      </w:r>
      <w:r>
        <w:rPr>
          <w:sz w:val="22"/>
          <w:szCs w:val="22"/>
          <w:lang w:bidi="en-US"/>
        </w:rPr>
      </w:r>
    </w:p>
    <w:p>
      <w:pPr>
        <w:ind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Секретарь закупочной комиссии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АО «ДГК» 1-го уров</w:t>
      </w:r>
      <w:r>
        <w:rPr>
          <w:sz w:val="22"/>
          <w:szCs w:val="22"/>
        </w:rPr>
        <w:t xml:space="preserve">ня 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Ведущий специалист </w:t>
      </w:r>
      <w:r>
        <w:rPr>
          <w:sz w:val="22"/>
          <w:szCs w:val="22"/>
        </w:rPr>
        <w:t xml:space="preserve">отдела проведения закупок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firstLine="0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материалов и оборудования</w:t>
      </w:r>
      <w:r>
        <w:rPr>
          <w:sz w:val="22"/>
          <w:szCs w:val="22"/>
        </w:rPr>
        <w:t xml:space="preserve"> управления закупок</w:t>
      </w:r>
      <w:r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                   </w:t>
      </w:r>
      <w:r>
        <w:rPr>
          <w:sz w:val="22"/>
          <w:szCs w:val="22"/>
        </w:rPr>
        <w:t xml:space="preserve">                         </w:t>
      </w:r>
      <w:r>
        <w:rPr>
          <w:sz w:val="22"/>
          <w:szCs w:val="22"/>
        </w:rPr>
        <w:t xml:space="preserve">А.С. Сороколетова</w:t>
      </w:r>
      <w:r>
        <w:rPr>
          <w:sz w:val="22"/>
          <w:szCs w:val="22"/>
        </w:rPr>
      </w:r>
      <w:r>
        <w:rPr>
          <w:sz w:val="22"/>
          <w:szCs w:val="22"/>
        </w:rPr>
      </w:r>
    </w:p>
    <w:sectPr>
      <w:footnotePr/>
      <w:endnotePr/>
      <w:type w:val="nextPage"/>
      <w:pgSz w:w="11906" w:h="16838" w:orient="portrait"/>
      <w:pgMar w:top="709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neva">
    <w:panose1 w:val="02000603000000000000"/>
  </w:font>
  <w:font w:name="Calibri">
    <w:panose1 w:val="020F050202020403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ahoma">
    <w:panose1 w:val="020B0604030504040204"/>
  </w:font>
  <w:font w:name="MS Mincho">
    <w:panose1 w:val="02020603050405090304"/>
  </w:font>
  <w:font w:name="Times New Roman">
    <w:panose1 w:val="02020603050405020304"/>
  </w:font>
  <w:font w:name="Arial">
    <w:panose1 w:val="020B060402020202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pStyle w:val="869"/>
      <w:isLgl w:val="false"/>
      <w:suff w:val="tab"/>
      <w:lvlText w:val=""/>
      <w:lvlJc w:val="left"/>
      <w:pPr>
        <w:ind w:left="926" w:hanging="360"/>
        <w:tabs>
          <w:tab w:val="num" w:pos="926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9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11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3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5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7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9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71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3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53" w:hanging="180"/>
      </w:pPr>
    </w:lvl>
  </w:abstractNum>
  <w:abstractNum w:abstractNumId="3">
    <w:multiLevelType w:val="hybridMultilevel"/>
    <w:lvl w:ilvl="0">
      <w:start w:val="1"/>
      <w:numFmt w:val="decimal"/>
      <w:pStyle w:val="866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4"/>
      </w:rPr>
    </w:lvl>
    <w:lvl w:ilvl="1">
      <w:start w:val="990"/>
      <w:numFmt w:val="decimal"/>
      <w:isLgl w:val="false"/>
      <w:suff w:val="tab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40" w:hanging="48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pStyle w:val="892"/>
      <w:isLgl w:val="false"/>
      <w:suff w:val="tab"/>
      <w:lvlText w:val="%1."/>
      <w:lvlJc w:val="left"/>
      <w:pPr>
        <w:ind w:left="-567" w:firstLine="567"/>
        <w:tabs>
          <w:tab w:val="num" w:pos="567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  <w:rPr>
        <w:rFonts w:hint="default"/>
      </w:r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Times New Roman" w:hAnsi="Times New Roman" w:eastAsia="Times New Roman" w:cs="Times New Roman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pStyle w:val="886"/>
      <w:isLgl w:val="false"/>
      <w:suff w:val="tab"/>
      <w:lvlText w:val="%1."/>
      <w:lvlJc w:val="left"/>
      <w:pPr>
        <w:ind w:left="567" w:hanging="567"/>
        <w:tabs>
          <w:tab w:val="num" w:pos="567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567" w:hanging="567"/>
        <w:tabs>
          <w:tab w:val="num" w:pos="567" w:leader="none"/>
        </w:tabs>
      </w:pPr>
      <w:rPr>
        <w:rFonts w:hint="default"/>
      </w:rPr>
    </w:lvl>
    <w:lvl w:ilvl="2">
      <w:start w:val="1"/>
      <w:numFmt w:val="decimal"/>
      <w:pStyle w:val="856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3">
      <w:start w:val="1"/>
      <w:numFmt w:val="decimal"/>
      <w:pStyle w:val="857"/>
      <w:isLgl w:val="false"/>
      <w:suff w:val="tab"/>
      <w:lvlText w:val="%1.%2.%3.%4"/>
      <w:lvlJc w:val="left"/>
      <w:pPr>
        <w:ind w:left="1701" w:hanging="1134"/>
        <w:tabs>
          <w:tab w:val="num" w:pos="1701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pStyle w:val="854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pStyle w:val="855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2">
      <w:start w:val="1"/>
      <w:numFmt w:val="decimal"/>
      <w:pStyle w:val="879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880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rFonts w:hint="default" w:ascii="Times New Roman" w:hAnsi="Times New Roman" w:cs="Times New Roman"/>
        <w:b w:val="0"/>
        <w:i w:val="0"/>
        <w:sz w:val="24"/>
        <w:szCs w:val="24"/>
      </w:rPr>
    </w:lvl>
    <w:lvl w:ilvl="4">
      <w:start w:val="1"/>
      <w:numFmt w:val="russianLower"/>
      <w:isLgl w:val="false"/>
      <w:suff w:val="tab"/>
      <w:lvlText w:val="%5)"/>
      <w:lvlJc w:val="left"/>
      <w:pPr>
        <w:ind w:left="1844" w:hanging="567"/>
        <w:tabs>
          <w:tab w:val="num" w:pos="1844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-207" w:hanging="360"/>
        <w:tabs>
          <w:tab w:val="num" w:pos="0" w:leader="none"/>
        </w:tabs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513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233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1953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2673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393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113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4833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5553" w:hanging="180"/>
        <w:tabs>
          <w:tab w:val="num" w:pos="0" w:leader="none"/>
        </w:tabs>
      </w:p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9"/>
  </w:num>
  <w:num w:numId="5">
    <w:abstractNumId w:val="7"/>
  </w:num>
  <w:num w:numId="6">
    <w:abstractNumId w:val="8"/>
  </w:num>
  <w:num w:numId="7">
    <w:abstractNumId w:val="2"/>
  </w:num>
  <w:num w:numId="8">
    <w:abstractNumId w:val="1"/>
  </w:num>
  <w:num w:numId="9">
    <w:abstractNumId w:val="13"/>
  </w:num>
  <w:num w:numId="10">
    <w:abstractNumId w:val="11"/>
  </w:num>
  <w:num w:numId="11">
    <w:abstractNumId w:val="5"/>
  </w:num>
  <w:num w:numId="12">
    <w:abstractNumId w:val="6"/>
  </w:num>
  <w:num w:numId="13">
    <w:abstractNumId w:val="4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4">
    <w:name w:val="Heading 1 Char"/>
    <w:basedOn w:val="858"/>
    <w:link w:val="854"/>
    <w:uiPriority w:val="9"/>
    <w:rPr>
      <w:rFonts w:ascii="Arial" w:hAnsi="Arial" w:eastAsia="Arial" w:cs="Arial"/>
      <w:sz w:val="40"/>
      <w:szCs w:val="40"/>
    </w:rPr>
  </w:style>
  <w:style w:type="character" w:styleId="685">
    <w:name w:val="Heading 2 Char"/>
    <w:basedOn w:val="858"/>
    <w:link w:val="855"/>
    <w:uiPriority w:val="9"/>
    <w:rPr>
      <w:rFonts w:ascii="Arial" w:hAnsi="Arial" w:eastAsia="Arial" w:cs="Arial"/>
      <w:sz w:val="34"/>
    </w:rPr>
  </w:style>
  <w:style w:type="character" w:styleId="686">
    <w:name w:val="Heading 3 Char"/>
    <w:basedOn w:val="858"/>
    <w:link w:val="856"/>
    <w:uiPriority w:val="9"/>
    <w:rPr>
      <w:rFonts w:ascii="Arial" w:hAnsi="Arial" w:eastAsia="Arial" w:cs="Arial"/>
      <w:sz w:val="30"/>
      <w:szCs w:val="30"/>
    </w:rPr>
  </w:style>
  <w:style w:type="character" w:styleId="687">
    <w:name w:val="Heading 4 Char"/>
    <w:basedOn w:val="858"/>
    <w:link w:val="857"/>
    <w:uiPriority w:val="9"/>
    <w:rPr>
      <w:rFonts w:ascii="Arial" w:hAnsi="Arial" w:eastAsia="Arial" w:cs="Arial"/>
      <w:b/>
      <w:bCs/>
      <w:sz w:val="26"/>
      <w:szCs w:val="26"/>
    </w:rPr>
  </w:style>
  <w:style w:type="paragraph" w:styleId="688">
    <w:name w:val="Heading 5"/>
    <w:basedOn w:val="853"/>
    <w:next w:val="853"/>
    <w:link w:val="68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9">
    <w:name w:val="Heading 5 Char"/>
    <w:basedOn w:val="858"/>
    <w:link w:val="688"/>
    <w:uiPriority w:val="9"/>
    <w:rPr>
      <w:rFonts w:ascii="Arial" w:hAnsi="Arial" w:eastAsia="Arial" w:cs="Arial"/>
      <w:b/>
      <w:bCs/>
      <w:sz w:val="24"/>
      <w:szCs w:val="24"/>
    </w:rPr>
  </w:style>
  <w:style w:type="paragraph" w:styleId="690">
    <w:name w:val="Heading 6"/>
    <w:basedOn w:val="853"/>
    <w:next w:val="853"/>
    <w:link w:val="6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1">
    <w:name w:val="Heading 6 Char"/>
    <w:basedOn w:val="858"/>
    <w:link w:val="690"/>
    <w:uiPriority w:val="9"/>
    <w:rPr>
      <w:rFonts w:ascii="Arial" w:hAnsi="Arial" w:eastAsia="Arial" w:cs="Arial"/>
      <w:b/>
      <w:bCs/>
      <w:sz w:val="22"/>
      <w:szCs w:val="22"/>
    </w:rPr>
  </w:style>
  <w:style w:type="paragraph" w:styleId="692">
    <w:name w:val="Heading 7"/>
    <w:basedOn w:val="853"/>
    <w:next w:val="853"/>
    <w:link w:val="69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3">
    <w:name w:val="Heading 7 Char"/>
    <w:basedOn w:val="858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4">
    <w:name w:val="Heading 8"/>
    <w:basedOn w:val="853"/>
    <w:next w:val="853"/>
    <w:link w:val="6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5">
    <w:name w:val="Heading 8 Char"/>
    <w:basedOn w:val="858"/>
    <w:link w:val="694"/>
    <w:uiPriority w:val="9"/>
    <w:rPr>
      <w:rFonts w:ascii="Arial" w:hAnsi="Arial" w:eastAsia="Arial" w:cs="Arial"/>
      <w:i/>
      <w:iCs/>
      <w:sz w:val="22"/>
      <w:szCs w:val="22"/>
    </w:rPr>
  </w:style>
  <w:style w:type="paragraph" w:styleId="696">
    <w:name w:val="Heading 9"/>
    <w:basedOn w:val="853"/>
    <w:next w:val="853"/>
    <w:link w:val="6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>
    <w:name w:val="Heading 9 Char"/>
    <w:basedOn w:val="858"/>
    <w:link w:val="696"/>
    <w:uiPriority w:val="9"/>
    <w:rPr>
      <w:rFonts w:ascii="Arial" w:hAnsi="Arial" w:eastAsia="Arial" w:cs="Arial"/>
      <w:i/>
      <w:iCs/>
      <w:sz w:val="21"/>
      <w:szCs w:val="21"/>
    </w:rPr>
  </w:style>
  <w:style w:type="paragraph" w:styleId="698">
    <w:name w:val="Title"/>
    <w:basedOn w:val="853"/>
    <w:next w:val="853"/>
    <w:link w:val="6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9">
    <w:name w:val="Title Char"/>
    <w:basedOn w:val="858"/>
    <w:link w:val="698"/>
    <w:uiPriority w:val="10"/>
    <w:rPr>
      <w:sz w:val="48"/>
      <w:szCs w:val="48"/>
    </w:rPr>
  </w:style>
  <w:style w:type="paragraph" w:styleId="700">
    <w:name w:val="Subtitle"/>
    <w:basedOn w:val="853"/>
    <w:next w:val="853"/>
    <w:link w:val="701"/>
    <w:uiPriority w:val="11"/>
    <w:qFormat/>
    <w:pPr>
      <w:spacing w:before="200" w:after="200"/>
    </w:pPr>
    <w:rPr>
      <w:sz w:val="24"/>
      <w:szCs w:val="24"/>
    </w:rPr>
  </w:style>
  <w:style w:type="character" w:styleId="701">
    <w:name w:val="Subtitle Char"/>
    <w:basedOn w:val="858"/>
    <w:link w:val="700"/>
    <w:uiPriority w:val="11"/>
    <w:rPr>
      <w:sz w:val="24"/>
      <w:szCs w:val="24"/>
    </w:rPr>
  </w:style>
  <w:style w:type="paragraph" w:styleId="702">
    <w:name w:val="Quote"/>
    <w:basedOn w:val="853"/>
    <w:next w:val="853"/>
    <w:link w:val="703"/>
    <w:uiPriority w:val="29"/>
    <w:qFormat/>
    <w:pPr>
      <w:ind w:left="720" w:right="720"/>
    </w:pPr>
    <w:rPr>
      <w:i/>
    </w:rPr>
  </w:style>
  <w:style w:type="character" w:styleId="703">
    <w:name w:val="Quote Char"/>
    <w:link w:val="702"/>
    <w:uiPriority w:val="29"/>
    <w:rPr>
      <w:i/>
    </w:rPr>
  </w:style>
  <w:style w:type="paragraph" w:styleId="704">
    <w:name w:val="Intense Quote"/>
    <w:basedOn w:val="853"/>
    <w:next w:val="853"/>
    <w:link w:val="7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>
    <w:name w:val="Intense Quote Char"/>
    <w:link w:val="704"/>
    <w:uiPriority w:val="30"/>
    <w:rPr>
      <w:i/>
    </w:rPr>
  </w:style>
  <w:style w:type="paragraph" w:styleId="706">
    <w:name w:val="Header"/>
    <w:basedOn w:val="853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>
    <w:name w:val="Header Char"/>
    <w:basedOn w:val="858"/>
    <w:link w:val="706"/>
    <w:uiPriority w:val="99"/>
  </w:style>
  <w:style w:type="character" w:styleId="708">
    <w:name w:val="Footer Char"/>
    <w:basedOn w:val="858"/>
    <w:link w:val="890"/>
    <w:uiPriority w:val="99"/>
  </w:style>
  <w:style w:type="paragraph" w:styleId="709">
    <w:name w:val="Caption"/>
    <w:basedOn w:val="853"/>
    <w:next w:val="853"/>
    <w:link w:val="71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0">
    <w:name w:val="Caption Char"/>
    <w:basedOn w:val="709"/>
    <w:link w:val="890"/>
    <w:uiPriority w:val="99"/>
  </w:style>
  <w:style w:type="table" w:styleId="711">
    <w:name w:val="Table Grid Light"/>
    <w:basedOn w:val="85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1"/>
    <w:basedOn w:val="85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2"/>
    <w:basedOn w:val="85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5">
    <w:name w:val="Plain Table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Plain Table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7">
    <w:name w:val="Grid Table 1 Light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4"/>
    <w:basedOn w:val="8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9">
    <w:name w:val="Grid Table 4 - Accent 1"/>
    <w:basedOn w:val="8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0">
    <w:name w:val="Grid Table 4 - Accent 2"/>
    <w:basedOn w:val="8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1">
    <w:name w:val="Grid Table 4 - Accent 3"/>
    <w:basedOn w:val="8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2">
    <w:name w:val="Grid Table 4 - Accent 4"/>
    <w:basedOn w:val="8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3">
    <w:name w:val="Grid Table 4 - Accent 5"/>
    <w:basedOn w:val="8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4">
    <w:name w:val="Grid Table 4 - Accent 6"/>
    <w:basedOn w:val="8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5">
    <w:name w:val="Grid Table 5 Dark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2">
    <w:name w:val="Grid Table 6 Colorful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3">
    <w:name w:val="Grid Table 6 Colorful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4">
    <w:name w:val="Grid Table 6 Colorful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5">
    <w:name w:val="Grid Table 6 Colorful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6">
    <w:name w:val="Grid Table 6 Colorful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7">
    <w:name w:val="Grid Table 6 Colorful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6 Colorful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7 Colorful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4">
    <w:name w:val="List Table 2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5">
    <w:name w:val="List Table 2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6">
    <w:name w:val="List Table 2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7">
    <w:name w:val="List Table 2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8">
    <w:name w:val="List Table 2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9">
    <w:name w:val="List Table 2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0">
    <w:name w:val="List Table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5 Dark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6 Colorful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2">
    <w:name w:val="List Table 6 Colorful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3">
    <w:name w:val="List Table 6 Colorful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4">
    <w:name w:val="List Table 6 Colorful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5">
    <w:name w:val="List Table 6 Colorful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6">
    <w:name w:val="List Table 6 Colorful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7">
    <w:name w:val="List Table 6 Colorful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8">
    <w:name w:val="List Table 7 Colorful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9">
    <w:name w:val="List Table 7 Colorful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0">
    <w:name w:val="List Table 7 Colorful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1">
    <w:name w:val="List Table 7 Colorful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2">
    <w:name w:val="List Table 7 Colorful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3">
    <w:name w:val="List Table 7 Colorful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4">
    <w:name w:val="List Table 7 Colorful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5">
    <w:name w:val="Lined - Accent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Lined - Accent 1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7">
    <w:name w:val="Lined - Accent 2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8">
    <w:name w:val="Lined - Accent 3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9">
    <w:name w:val="Lined - Accent 4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0">
    <w:name w:val="Lined - Accent 5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1">
    <w:name w:val="Lined - Accent 6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2">
    <w:name w:val="Bordered &amp; Lined - Accent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Bordered &amp; Lined - Accent 1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Bordered &amp; Lined - Accent 2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Bordered &amp; Lined - Accent 3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Bordered &amp; Lined - Accent 4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Bordered &amp; Lined - Accent 5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Bordered &amp; Lined - Accent 6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0">
    <w:name w:val="Bordered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1">
    <w:name w:val="Bordered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2">
    <w:name w:val="Bordered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3">
    <w:name w:val="Bordered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4">
    <w:name w:val="Bordered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5">
    <w:name w:val="Bordered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6">
    <w:name w:val="footnote text"/>
    <w:basedOn w:val="853"/>
    <w:link w:val="837"/>
    <w:uiPriority w:val="99"/>
    <w:semiHidden/>
    <w:unhideWhenUsed/>
    <w:pPr>
      <w:spacing w:after="40" w:line="240" w:lineRule="auto"/>
    </w:pPr>
    <w:rPr>
      <w:sz w:val="18"/>
    </w:rPr>
  </w:style>
  <w:style w:type="character" w:styleId="837">
    <w:name w:val="Footnote Text Char"/>
    <w:link w:val="836"/>
    <w:uiPriority w:val="99"/>
    <w:rPr>
      <w:sz w:val="18"/>
    </w:rPr>
  </w:style>
  <w:style w:type="character" w:styleId="838">
    <w:name w:val="footnote reference"/>
    <w:basedOn w:val="858"/>
    <w:uiPriority w:val="99"/>
    <w:unhideWhenUsed/>
    <w:rPr>
      <w:vertAlign w:val="superscript"/>
    </w:rPr>
  </w:style>
  <w:style w:type="paragraph" w:styleId="839">
    <w:name w:val="endnote text"/>
    <w:basedOn w:val="853"/>
    <w:link w:val="840"/>
    <w:uiPriority w:val="99"/>
    <w:semiHidden/>
    <w:unhideWhenUsed/>
    <w:pPr>
      <w:spacing w:after="0" w:line="240" w:lineRule="auto"/>
    </w:pPr>
    <w:rPr>
      <w:sz w:val="20"/>
    </w:rPr>
  </w:style>
  <w:style w:type="character" w:styleId="840">
    <w:name w:val="Endnote Text Char"/>
    <w:link w:val="839"/>
    <w:uiPriority w:val="99"/>
    <w:rPr>
      <w:sz w:val="20"/>
    </w:rPr>
  </w:style>
  <w:style w:type="character" w:styleId="841">
    <w:name w:val="endnote reference"/>
    <w:basedOn w:val="858"/>
    <w:uiPriority w:val="99"/>
    <w:semiHidden/>
    <w:unhideWhenUsed/>
    <w:rPr>
      <w:vertAlign w:val="superscript"/>
    </w:rPr>
  </w:style>
  <w:style w:type="paragraph" w:styleId="842">
    <w:name w:val="toc 1"/>
    <w:basedOn w:val="853"/>
    <w:next w:val="853"/>
    <w:uiPriority w:val="39"/>
    <w:unhideWhenUsed/>
    <w:pPr>
      <w:ind w:left="0" w:right="0" w:firstLine="0"/>
      <w:spacing w:after="57"/>
    </w:pPr>
  </w:style>
  <w:style w:type="paragraph" w:styleId="843">
    <w:name w:val="toc 2"/>
    <w:basedOn w:val="853"/>
    <w:next w:val="853"/>
    <w:uiPriority w:val="39"/>
    <w:unhideWhenUsed/>
    <w:pPr>
      <w:ind w:left="283" w:right="0" w:firstLine="0"/>
      <w:spacing w:after="57"/>
    </w:pPr>
  </w:style>
  <w:style w:type="paragraph" w:styleId="844">
    <w:name w:val="toc 3"/>
    <w:basedOn w:val="853"/>
    <w:next w:val="853"/>
    <w:uiPriority w:val="39"/>
    <w:unhideWhenUsed/>
    <w:pPr>
      <w:ind w:left="567" w:right="0" w:firstLine="0"/>
      <w:spacing w:after="57"/>
    </w:pPr>
  </w:style>
  <w:style w:type="paragraph" w:styleId="845">
    <w:name w:val="toc 4"/>
    <w:basedOn w:val="853"/>
    <w:next w:val="853"/>
    <w:uiPriority w:val="39"/>
    <w:unhideWhenUsed/>
    <w:pPr>
      <w:ind w:left="850" w:right="0" w:firstLine="0"/>
      <w:spacing w:after="57"/>
    </w:pPr>
  </w:style>
  <w:style w:type="paragraph" w:styleId="846">
    <w:name w:val="toc 5"/>
    <w:basedOn w:val="853"/>
    <w:next w:val="853"/>
    <w:uiPriority w:val="39"/>
    <w:unhideWhenUsed/>
    <w:pPr>
      <w:ind w:left="1134" w:right="0" w:firstLine="0"/>
      <w:spacing w:after="57"/>
    </w:pPr>
  </w:style>
  <w:style w:type="paragraph" w:styleId="847">
    <w:name w:val="toc 6"/>
    <w:basedOn w:val="853"/>
    <w:next w:val="853"/>
    <w:uiPriority w:val="39"/>
    <w:unhideWhenUsed/>
    <w:pPr>
      <w:ind w:left="1417" w:right="0" w:firstLine="0"/>
      <w:spacing w:after="57"/>
    </w:pPr>
  </w:style>
  <w:style w:type="paragraph" w:styleId="848">
    <w:name w:val="toc 7"/>
    <w:basedOn w:val="853"/>
    <w:next w:val="853"/>
    <w:uiPriority w:val="39"/>
    <w:unhideWhenUsed/>
    <w:pPr>
      <w:ind w:left="1701" w:right="0" w:firstLine="0"/>
      <w:spacing w:after="57"/>
    </w:pPr>
  </w:style>
  <w:style w:type="paragraph" w:styleId="849">
    <w:name w:val="toc 8"/>
    <w:basedOn w:val="853"/>
    <w:next w:val="853"/>
    <w:uiPriority w:val="39"/>
    <w:unhideWhenUsed/>
    <w:pPr>
      <w:ind w:left="1984" w:right="0" w:firstLine="0"/>
      <w:spacing w:after="57"/>
    </w:pPr>
  </w:style>
  <w:style w:type="paragraph" w:styleId="850">
    <w:name w:val="toc 9"/>
    <w:basedOn w:val="853"/>
    <w:next w:val="853"/>
    <w:uiPriority w:val="39"/>
    <w:unhideWhenUsed/>
    <w:pPr>
      <w:ind w:left="2268" w:right="0" w:firstLine="0"/>
      <w:spacing w:after="57"/>
    </w:pPr>
  </w:style>
  <w:style w:type="paragraph" w:styleId="851">
    <w:name w:val="TOC Heading"/>
    <w:uiPriority w:val="39"/>
    <w:unhideWhenUsed/>
  </w:style>
  <w:style w:type="paragraph" w:styleId="852">
    <w:name w:val="table of figures"/>
    <w:basedOn w:val="853"/>
    <w:next w:val="853"/>
    <w:uiPriority w:val="99"/>
    <w:unhideWhenUsed/>
    <w:pPr>
      <w:spacing w:after="0" w:afterAutospacing="0"/>
    </w:pPr>
  </w:style>
  <w:style w:type="paragraph" w:styleId="853" w:default="1">
    <w:name w:val="Normal"/>
    <w:qFormat/>
    <w:pPr>
      <w:ind w:firstLine="567"/>
      <w:jc w:val="both"/>
      <w:spacing w:after="0" w:line="36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54">
    <w:name w:val="Heading 1"/>
    <w:basedOn w:val="853"/>
    <w:next w:val="853"/>
    <w:link w:val="877"/>
    <w:uiPriority w:val="9"/>
    <w:qFormat/>
    <w:pPr>
      <w:numPr>
        <w:ilvl w:val="0"/>
        <w:numId w:val="3"/>
      </w:numPr>
      <w:jc w:val="left"/>
      <w:keepLines/>
      <w:keepNext/>
      <w:pageBreakBefore/>
      <w:spacing w:before="480" w:after="240" w:line="240" w:lineRule="auto"/>
      <w:outlineLvl w:val="0"/>
    </w:pPr>
    <w:rPr>
      <w:b/>
      <w:sz w:val="32"/>
    </w:rPr>
  </w:style>
  <w:style w:type="paragraph" w:styleId="855">
    <w:name w:val="Heading 2"/>
    <w:basedOn w:val="853"/>
    <w:next w:val="853"/>
    <w:link w:val="878"/>
    <w:uiPriority w:val="9"/>
    <w:qFormat/>
    <w:pPr>
      <w:numPr>
        <w:ilvl w:val="1"/>
        <w:numId w:val="3"/>
      </w:numPr>
      <w:jc w:val="left"/>
      <w:keepNext/>
      <w:spacing w:before="360" w:after="120" w:line="240" w:lineRule="auto"/>
      <w:outlineLvl w:val="1"/>
    </w:pPr>
    <w:rPr>
      <w:b/>
      <w:sz w:val="32"/>
    </w:rPr>
  </w:style>
  <w:style w:type="paragraph" w:styleId="856">
    <w:name w:val="Heading 3"/>
    <w:basedOn w:val="853"/>
    <w:next w:val="853"/>
    <w:link w:val="884"/>
    <w:qFormat/>
    <w:pPr>
      <w:numPr>
        <w:ilvl w:val="2"/>
        <w:numId w:val="4"/>
      </w:numPr>
      <w:jc w:val="left"/>
      <w:keepNext/>
      <w:spacing w:before="120" w:after="120" w:line="240" w:lineRule="auto"/>
      <w:outlineLvl w:val="2"/>
    </w:pPr>
    <w:rPr>
      <w:b/>
    </w:rPr>
  </w:style>
  <w:style w:type="paragraph" w:styleId="857">
    <w:name w:val="Heading 4"/>
    <w:basedOn w:val="853"/>
    <w:next w:val="853"/>
    <w:link w:val="885"/>
    <w:qFormat/>
    <w:pPr>
      <w:numPr>
        <w:ilvl w:val="3"/>
        <w:numId w:val="4"/>
      </w:numPr>
      <w:ind w:left="1134"/>
      <w:keepNext/>
      <w:spacing w:before="240" w:after="120" w:line="240" w:lineRule="auto"/>
      <w:tabs>
        <w:tab w:val="num" w:pos="1134" w:leader="none"/>
        <w:tab w:val="clear" w:pos="1701" w:leader="none"/>
      </w:tabs>
      <w:outlineLvl w:val="3"/>
    </w:pPr>
    <w:rPr>
      <w:b/>
      <w:i/>
    </w:rPr>
  </w:style>
  <w:style w:type="character" w:styleId="858" w:default="1">
    <w:name w:val="Default Paragraph Font"/>
    <w:uiPriority w:val="1"/>
    <w:semiHidden/>
    <w:unhideWhenUsed/>
  </w:style>
  <w:style w:type="table" w:styleId="85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0" w:default="1">
    <w:name w:val="No List"/>
    <w:uiPriority w:val="99"/>
    <w:semiHidden/>
    <w:unhideWhenUsed/>
  </w:style>
  <w:style w:type="character" w:styleId="861">
    <w:name w:val="Hyperlink"/>
    <w:uiPriority w:val="99"/>
    <w:rPr>
      <w:color w:val="0000ff"/>
      <w:u w:val="single"/>
    </w:rPr>
  </w:style>
  <w:style w:type="paragraph" w:styleId="862" w:customStyle="1">
    <w:name w:val="Таблица шапка"/>
    <w:basedOn w:val="853"/>
    <w:pPr>
      <w:ind w:left="57" w:right="57" w:firstLine="0"/>
      <w:jc w:val="left"/>
      <w:keepNext/>
      <w:spacing w:before="40" w:after="40" w:line="240" w:lineRule="auto"/>
    </w:pPr>
    <w:rPr>
      <w:sz w:val="22"/>
    </w:rPr>
  </w:style>
  <w:style w:type="character" w:styleId="863" w:customStyle="1">
    <w:name w:val="комментарий"/>
    <w:rPr>
      <w:b/>
      <w:i/>
      <w:shd w:val="clear" w:color="auto" w:fill="ffff99"/>
    </w:rPr>
  </w:style>
  <w:style w:type="paragraph" w:styleId="864">
    <w:name w:val="Body Text"/>
    <w:basedOn w:val="853"/>
    <w:link w:val="865"/>
    <w:pPr>
      <w:ind w:firstLine="0"/>
      <w:jc w:val="left"/>
      <w:spacing w:line="240" w:lineRule="auto"/>
      <w:tabs>
        <w:tab w:val="right" w:pos="9360" w:leader="none"/>
      </w:tabs>
    </w:pPr>
    <w:rPr>
      <w:szCs w:val="24"/>
    </w:rPr>
  </w:style>
  <w:style w:type="character" w:styleId="865" w:customStyle="1">
    <w:name w:val="Основной текст Знак"/>
    <w:basedOn w:val="858"/>
    <w:link w:val="864"/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866">
    <w:name w:val="List Bullet 2"/>
    <w:basedOn w:val="853"/>
    <w:pPr>
      <w:numPr>
        <w:ilvl w:val="0"/>
        <w:numId w:val="2"/>
      </w:numPr>
      <w:ind w:left="1429" w:hanging="357"/>
      <w:spacing w:before="120"/>
      <w:widowControl w:val="off"/>
    </w:pPr>
  </w:style>
  <w:style w:type="paragraph" w:styleId="867">
    <w:name w:val="Body Text Indent 2"/>
    <w:basedOn w:val="853"/>
    <w:link w:val="868"/>
    <w:pPr>
      <w:spacing w:line="240" w:lineRule="auto"/>
    </w:pPr>
    <w:rPr>
      <w:szCs w:val="24"/>
    </w:rPr>
  </w:style>
  <w:style w:type="character" w:styleId="868" w:customStyle="1">
    <w:name w:val="Основной текст с отступом 2 Знак"/>
    <w:basedOn w:val="858"/>
    <w:link w:val="867"/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869" w:customStyle="1">
    <w:name w:val="Обычный+ без отступа"/>
    <w:basedOn w:val="853"/>
    <w:pPr>
      <w:numPr>
        <w:ilvl w:val="0"/>
        <w:numId w:val="1"/>
      </w:numPr>
      <w:spacing w:before="120"/>
    </w:pPr>
    <w:rPr>
      <w:rFonts w:eastAsia="MS Mincho"/>
      <w:szCs w:val="28"/>
    </w:rPr>
  </w:style>
  <w:style w:type="paragraph" w:styleId="870" w:customStyle="1">
    <w:name w:val="Основной текст 25"/>
    <w:basedOn w:val="853"/>
    <w:pPr>
      <w:spacing w:line="240" w:lineRule="auto"/>
    </w:pPr>
    <w:rPr>
      <w:sz w:val="24"/>
    </w:rPr>
  </w:style>
  <w:style w:type="table" w:styleId="871">
    <w:name w:val="Table Grid"/>
    <w:basedOn w:val="85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72">
    <w:name w:val="List Paragraph"/>
    <w:basedOn w:val="853"/>
    <w:uiPriority w:val="34"/>
    <w:qFormat/>
    <w:pPr>
      <w:contextualSpacing/>
      <w:ind w:left="720"/>
    </w:pPr>
  </w:style>
  <w:style w:type="paragraph" w:styleId="873">
    <w:name w:val="Balloon Text"/>
    <w:basedOn w:val="853"/>
    <w:link w:val="874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styleId="874" w:customStyle="1">
    <w:name w:val="Текст выноски Знак"/>
    <w:basedOn w:val="858"/>
    <w:link w:val="873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875" w:customStyle="1">
    <w:name w:val="bold"/>
    <w:basedOn w:val="858"/>
  </w:style>
  <w:style w:type="paragraph" w:styleId="876">
    <w:name w:val="No Spacing"/>
    <w:uiPriority w:val="1"/>
    <w:qFormat/>
    <w:pPr>
      <w:jc w:val="both"/>
      <w:spacing w:after="0" w:line="240" w:lineRule="auto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877" w:customStyle="1">
    <w:name w:val="Заголовок 1 Знак"/>
    <w:basedOn w:val="858"/>
    <w:link w:val="854"/>
    <w:uiPriority w:val="9"/>
    <w:rPr>
      <w:rFonts w:ascii="Times New Roman" w:hAnsi="Times New Roman" w:eastAsia="Times New Roman" w:cs="Times New Roman"/>
      <w:b/>
      <w:sz w:val="32"/>
      <w:szCs w:val="20"/>
      <w:lang w:eastAsia="ru-RU"/>
    </w:rPr>
  </w:style>
  <w:style w:type="character" w:styleId="878" w:customStyle="1">
    <w:name w:val="Заголовок 2 Знак"/>
    <w:basedOn w:val="858"/>
    <w:link w:val="855"/>
    <w:uiPriority w:val="9"/>
    <w:rPr>
      <w:rFonts w:ascii="Times New Roman" w:hAnsi="Times New Roman" w:eastAsia="Times New Roman" w:cs="Times New Roman"/>
      <w:b/>
      <w:sz w:val="32"/>
      <w:szCs w:val="20"/>
      <w:lang w:eastAsia="ru-RU"/>
    </w:rPr>
  </w:style>
  <w:style w:type="paragraph" w:styleId="879" w:customStyle="1">
    <w:name w:val="Пункт"/>
    <w:basedOn w:val="853"/>
    <w:pPr>
      <w:numPr>
        <w:ilvl w:val="2"/>
        <w:numId w:val="3"/>
      </w:numPr>
    </w:pPr>
  </w:style>
  <w:style w:type="paragraph" w:styleId="880" w:customStyle="1">
    <w:name w:val="Подпункт"/>
    <w:basedOn w:val="879"/>
    <w:link w:val="881"/>
    <w:pPr>
      <w:numPr>
        <w:ilvl w:val="3"/>
      </w:numPr>
    </w:pPr>
  </w:style>
  <w:style w:type="character" w:styleId="881" w:customStyle="1">
    <w:name w:val="Подпункт Знак1"/>
    <w:link w:val="880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882" w:customStyle="1">
    <w:name w:val="js-case-header-case_num"/>
    <w:basedOn w:val="858"/>
  </w:style>
  <w:style w:type="paragraph" w:styleId="883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884" w:customStyle="1">
    <w:name w:val="Заголовок 3 Знак"/>
    <w:basedOn w:val="858"/>
    <w:link w:val="856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885" w:customStyle="1">
    <w:name w:val="Заголовок 4 Знак"/>
    <w:basedOn w:val="858"/>
    <w:link w:val="857"/>
    <w:rPr>
      <w:rFonts w:ascii="Times New Roman" w:hAnsi="Times New Roman" w:eastAsia="Times New Roman" w:cs="Times New Roman"/>
      <w:b/>
      <w:i/>
      <w:sz w:val="28"/>
      <w:szCs w:val="20"/>
      <w:lang w:eastAsia="ru-RU"/>
    </w:rPr>
  </w:style>
  <w:style w:type="paragraph" w:styleId="886" w:customStyle="1">
    <w:name w:val="Стиль Заголовок 1 + по ширине"/>
    <w:basedOn w:val="854"/>
    <w:pPr>
      <w:numPr>
        <w:ilvl w:val="0"/>
        <w:numId w:val="4"/>
      </w:numPr>
      <w:jc w:val="both"/>
      <w:pageBreakBefore w:val="0"/>
    </w:pPr>
    <w:rPr>
      <w:rFonts w:ascii="Arial" w:hAnsi="Arial"/>
      <w:bCs/>
      <w:sz w:val="40"/>
    </w:rPr>
  </w:style>
  <w:style w:type="paragraph" w:styleId="887" w:customStyle="1">
    <w:name w:val="ConsPlusNormal"/>
    <w:pPr>
      <w:spacing w:after="0" w:line="240" w:lineRule="auto"/>
    </w:pPr>
    <w:rPr>
      <w:rFonts w:ascii="Times New Roman" w:hAnsi="Times New Roman" w:cs="Times New Roman"/>
    </w:rPr>
  </w:style>
  <w:style w:type="paragraph" w:styleId="888" w:customStyle="1">
    <w:name w:val="Подподпункт"/>
    <w:basedOn w:val="880"/>
    <w:link w:val="889"/>
    <w:pPr>
      <w:numPr>
        <w:ilvl w:val="0"/>
        <w:numId w:val="0"/>
      </w:numPr>
      <w:ind w:left="1844" w:hanging="567"/>
      <w:tabs>
        <w:tab w:val="num" w:pos="1844" w:leader="none"/>
      </w:tabs>
    </w:pPr>
  </w:style>
  <w:style w:type="character" w:styleId="889" w:customStyle="1">
    <w:name w:val="Подподпункт Знак"/>
    <w:link w:val="888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90">
    <w:name w:val="Footer"/>
    <w:basedOn w:val="853"/>
    <w:link w:val="891"/>
    <w:pPr>
      <w:ind w:firstLine="0"/>
      <w:spacing w:line="240" w:lineRule="auto"/>
      <w:tabs>
        <w:tab w:val="center" w:pos="4253" w:leader="none"/>
        <w:tab w:val="right" w:pos="9356" w:leader="none"/>
      </w:tabs>
    </w:pPr>
    <w:rPr>
      <w:sz w:val="20"/>
    </w:rPr>
  </w:style>
  <w:style w:type="character" w:styleId="891" w:customStyle="1">
    <w:name w:val="Нижний колонтитул Знак"/>
    <w:basedOn w:val="858"/>
    <w:link w:val="890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92">
    <w:name w:val="List Number"/>
    <w:basedOn w:val="853"/>
    <w:pPr>
      <w:numPr>
        <w:ilvl w:val="0"/>
        <w:numId w:val="5"/>
      </w:numPr>
      <w:spacing w:before="60"/>
    </w:pPr>
    <w:rPr>
      <w:szCs w:val="24"/>
    </w:rPr>
  </w:style>
  <w:style w:type="character" w:styleId="893" w:customStyle="1">
    <w:name w:val="misspelled"/>
    <w:basedOn w:val="858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E8AEA-7C5F-423B-8C67-A5F58542B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OAO 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Зильберварг А.В.</dc:creator>
  <cp:lastModifiedBy>sorokoletova_as</cp:lastModifiedBy>
  <cp:revision>488</cp:revision>
  <dcterms:created xsi:type="dcterms:W3CDTF">2016-02-10T05:24:00Z</dcterms:created>
  <dcterms:modified xsi:type="dcterms:W3CDTF">2026-02-03T23:10:45Z</dcterms:modified>
</cp:coreProperties>
</file>